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867" w:rsidRDefault="00FA6867" w:rsidP="00157E43">
      <w:pPr>
        <w:jc w:val="center"/>
      </w:pPr>
      <w:r>
        <w:rPr>
          <w:b/>
          <w:bCs/>
          <w:sz w:val="32"/>
        </w:rPr>
        <w:t>SAFETY DATA SHEET</w:t>
      </w:r>
    </w:p>
    <w:p w:rsidR="00FA6867" w:rsidRDefault="00FA6867">
      <w:pPr>
        <w:ind w:right="720"/>
      </w:pPr>
      <w:r>
        <w:t>____________________________________________________________________________</w:t>
      </w:r>
    </w:p>
    <w:p w:rsidR="00FA6867" w:rsidRDefault="00461AB3" w:rsidP="00461AB3">
      <w:pPr>
        <w:ind w:right="720"/>
        <w:rPr>
          <w:b/>
          <w:bCs/>
        </w:rPr>
      </w:pPr>
      <w:r>
        <w:t>1.</w:t>
      </w:r>
      <w:r w:rsidR="00157E43">
        <w:t xml:space="preserve"> </w:t>
      </w:r>
      <w:r w:rsidR="00FA6867">
        <w:rPr>
          <w:b/>
          <w:bCs/>
        </w:rPr>
        <w:t>CHEMICAL PRODUCT AND COMPANY IDENTIFICATION</w:t>
      </w:r>
    </w:p>
    <w:p w:rsidR="00157E43" w:rsidRDefault="00157E43" w:rsidP="00461AB3">
      <w:pPr>
        <w:ind w:right="720"/>
      </w:pPr>
    </w:p>
    <w:p w:rsidR="00933568" w:rsidRDefault="00FA6867" w:rsidP="00933568">
      <w:pPr>
        <w:ind w:right="720"/>
      </w:pPr>
      <w:r>
        <w:t xml:space="preserve">Product Name:   </w:t>
      </w:r>
      <w:r w:rsidR="00975E43">
        <w:t>Trimethylene carbonate</w:t>
      </w:r>
    </w:p>
    <w:p w:rsidR="00FA6867" w:rsidRDefault="00F81D86" w:rsidP="00AE1A1F">
      <w:pPr>
        <w:ind w:left="3060" w:right="720" w:hanging="3060"/>
      </w:pPr>
      <w:r>
        <w:t xml:space="preserve">Product Number:  </w:t>
      </w:r>
      <w:r w:rsidR="00AE1A1F">
        <w:t xml:space="preserve"> </w:t>
      </w:r>
      <w:r w:rsidR="00EE57BB">
        <w:t>S</w:t>
      </w:r>
      <w:r w:rsidR="00E439A4">
        <w:t>1890</w:t>
      </w:r>
    </w:p>
    <w:p w:rsidR="005046AA" w:rsidRDefault="005046AA" w:rsidP="005046AA">
      <w:pPr>
        <w:pStyle w:val="Default"/>
      </w:pPr>
    </w:p>
    <w:p w:rsidR="005046AA" w:rsidRDefault="005046AA" w:rsidP="005046AA">
      <w:pPr>
        <w:pStyle w:val="Default"/>
        <w:rPr>
          <w:sz w:val="23"/>
          <w:szCs w:val="23"/>
        </w:rPr>
      </w:pPr>
      <w:r>
        <w:rPr>
          <w:sz w:val="23"/>
          <w:szCs w:val="23"/>
        </w:rPr>
        <w:t xml:space="preserve">Sarchem Laboratories, Inc. </w:t>
      </w:r>
      <w:r>
        <w:rPr>
          <w:sz w:val="23"/>
          <w:szCs w:val="23"/>
        </w:rPr>
        <w:tab/>
      </w:r>
      <w:r>
        <w:rPr>
          <w:sz w:val="23"/>
          <w:szCs w:val="23"/>
        </w:rPr>
        <w:tab/>
      </w:r>
      <w:r>
        <w:rPr>
          <w:sz w:val="23"/>
          <w:szCs w:val="23"/>
        </w:rPr>
        <w:tab/>
      </w:r>
      <w:r>
        <w:rPr>
          <w:sz w:val="23"/>
          <w:szCs w:val="23"/>
        </w:rPr>
        <w:tab/>
      </w:r>
      <w:r>
        <w:rPr>
          <w:sz w:val="23"/>
          <w:szCs w:val="23"/>
        </w:rPr>
        <w:tab/>
        <w:t xml:space="preserve">Emergency Phone No: 800-255-3924 </w:t>
      </w:r>
    </w:p>
    <w:p w:rsidR="005046AA" w:rsidRDefault="005046AA" w:rsidP="005046AA">
      <w:pPr>
        <w:pBdr>
          <w:bottom w:val="single" w:sz="6" w:space="1" w:color="auto"/>
        </w:pBdr>
        <w:ind w:right="720"/>
        <w:rPr>
          <w:sz w:val="23"/>
          <w:szCs w:val="23"/>
        </w:rPr>
      </w:pPr>
      <w:r w:rsidRPr="005046AA">
        <w:rPr>
          <w:sz w:val="23"/>
          <w:szCs w:val="23"/>
        </w:rPr>
        <w:t xml:space="preserve">5012 Industrial Road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5046AA">
        <w:rPr>
          <w:sz w:val="23"/>
          <w:szCs w:val="23"/>
        </w:rPr>
        <w:t>International: +1-813-248-0585</w:t>
      </w:r>
    </w:p>
    <w:p w:rsidR="00FA6867" w:rsidRDefault="005046AA" w:rsidP="005046AA">
      <w:pPr>
        <w:pBdr>
          <w:bottom w:val="single" w:sz="6" w:space="1" w:color="auto"/>
        </w:pBdr>
        <w:ind w:right="720"/>
        <w:rPr>
          <w:sz w:val="23"/>
          <w:szCs w:val="23"/>
        </w:rPr>
      </w:pPr>
      <w:r>
        <w:rPr>
          <w:sz w:val="23"/>
          <w:szCs w:val="23"/>
        </w:rPr>
        <w:t xml:space="preserve">Farmingdale, NJ 07727 </w:t>
      </w:r>
      <w:r>
        <w:rPr>
          <w:sz w:val="23"/>
          <w:szCs w:val="23"/>
        </w:rPr>
        <w:tab/>
      </w:r>
      <w:r>
        <w:rPr>
          <w:sz w:val="23"/>
          <w:szCs w:val="23"/>
        </w:rPr>
        <w:tab/>
      </w:r>
      <w:r>
        <w:rPr>
          <w:sz w:val="23"/>
          <w:szCs w:val="23"/>
        </w:rPr>
        <w:tab/>
      </w:r>
      <w:r>
        <w:rPr>
          <w:sz w:val="23"/>
          <w:szCs w:val="23"/>
        </w:rPr>
        <w:tab/>
      </w:r>
      <w:r>
        <w:rPr>
          <w:sz w:val="23"/>
          <w:szCs w:val="23"/>
        </w:rPr>
        <w:tab/>
        <w:t>ChemTel Inc</w:t>
      </w:r>
    </w:p>
    <w:p w:rsidR="005046AA" w:rsidRDefault="005046AA" w:rsidP="005046AA">
      <w:pPr>
        <w:pBdr>
          <w:bottom w:val="single" w:sz="6" w:space="1" w:color="auto"/>
        </w:pBdr>
        <w:ind w:right="720"/>
      </w:pPr>
    </w:p>
    <w:p w:rsidR="00FA6867" w:rsidRDefault="00FA6867">
      <w:pPr>
        <w:pBdr>
          <w:bottom w:val="single" w:sz="6" w:space="1" w:color="auto"/>
        </w:pBdr>
        <w:ind w:right="720"/>
        <w:rPr>
          <w:u w:val="single"/>
        </w:rPr>
      </w:pPr>
    </w:p>
    <w:p w:rsidR="00FA6867" w:rsidRDefault="004116B7">
      <w:pPr>
        <w:ind w:right="720"/>
        <w:rPr>
          <w:b/>
          <w:bCs/>
        </w:rPr>
      </w:pPr>
      <w:r>
        <w:t>2</w:t>
      </w:r>
      <w:r w:rsidR="00FA6867">
        <w:t xml:space="preserve">. </w:t>
      </w:r>
      <w:r w:rsidR="00FA6867">
        <w:rPr>
          <w:b/>
          <w:bCs/>
        </w:rPr>
        <w:t>HAZARDS INFORMATION:</w:t>
      </w:r>
    </w:p>
    <w:p w:rsidR="00F60E96" w:rsidRDefault="00F60E96" w:rsidP="004116B7">
      <w:pPr>
        <w:ind w:right="720"/>
        <w:rPr>
          <w:b/>
          <w:bCs/>
        </w:rPr>
      </w:pPr>
    </w:p>
    <w:p w:rsidR="004116B7" w:rsidRPr="004116B7" w:rsidRDefault="004116B7" w:rsidP="004116B7">
      <w:pPr>
        <w:ind w:right="720"/>
        <w:rPr>
          <w:b/>
          <w:bCs/>
        </w:rPr>
      </w:pPr>
      <w:r w:rsidRPr="004116B7">
        <w:rPr>
          <w:b/>
          <w:bCs/>
        </w:rPr>
        <w:t>Classification of the substance or mixture</w:t>
      </w:r>
    </w:p>
    <w:p w:rsidR="004116B7" w:rsidRDefault="004116B7" w:rsidP="004116B7">
      <w:pPr>
        <w:ind w:right="720"/>
        <w:rPr>
          <w:b/>
          <w:bCs/>
        </w:rPr>
      </w:pPr>
    </w:p>
    <w:p w:rsidR="00C8451B" w:rsidRPr="00C8451B" w:rsidRDefault="00F60E96" w:rsidP="00C8451B">
      <w:pPr>
        <w:ind w:right="720"/>
        <w:rPr>
          <w:b/>
          <w:bCs/>
        </w:rPr>
      </w:pPr>
      <w:r>
        <w:rPr>
          <w:b/>
          <w:bCs/>
        </w:rPr>
        <w:t xml:space="preserve">GHS </w:t>
      </w:r>
      <w:r w:rsidR="00C8451B" w:rsidRPr="00C8451B">
        <w:rPr>
          <w:b/>
          <w:bCs/>
        </w:rPr>
        <w:t xml:space="preserve">Classification </w:t>
      </w:r>
      <w:r>
        <w:rPr>
          <w:b/>
          <w:bCs/>
        </w:rPr>
        <w:t xml:space="preserve">in </w:t>
      </w:r>
      <w:r w:rsidRPr="00F60E96">
        <w:rPr>
          <w:b/>
          <w:bCs/>
        </w:rPr>
        <w:t>accordance with 29 CFR 1910 (OSHA HCS)</w:t>
      </w:r>
    </w:p>
    <w:p w:rsidR="00F60E96" w:rsidRPr="00F60E96" w:rsidRDefault="00F60E96" w:rsidP="00F60E96">
      <w:pPr>
        <w:ind w:right="720"/>
        <w:rPr>
          <w:bCs/>
        </w:rPr>
      </w:pPr>
      <w:r w:rsidRPr="00F60E96">
        <w:rPr>
          <w:bCs/>
        </w:rPr>
        <w:t>Skin irritation (Category 2), H315</w:t>
      </w:r>
    </w:p>
    <w:p w:rsidR="00F60E96" w:rsidRPr="00F60E96" w:rsidRDefault="00F60E96" w:rsidP="00F60E96">
      <w:pPr>
        <w:ind w:right="720"/>
        <w:rPr>
          <w:bCs/>
        </w:rPr>
      </w:pPr>
      <w:r w:rsidRPr="00F60E96">
        <w:rPr>
          <w:bCs/>
        </w:rPr>
        <w:t xml:space="preserve">Serious eye </w:t>
      </w:r>
      <w:r w:rsidR="00E439A4">
        <w:rPr>
          <w:bCs/>
        </w:rPr>
        <w:t>irritation (Category 2A</w:t>
      </w:r>
      <w:r w:rsidRPr="00F60E96">
        <w:rPr>
          <w:bCs/>
        </w:rPr>
        <w:t>), H31</w:t>
      </w:r>
      <w:r w:rsidR="00E439A4">
        <w:rPr>
          <w:bCs/>
        </w:rPr>
        <w:t>9</w:t>
      </w:r>
    </w:p>
    <w:p w:rsidR="00F60E96" w:rsidRPr="00F60E96" w:rsidRDefault="00F60E96" w:rsidP="00F60E96">
      <w:pPr>
        <w:ind w:right="720"/>
        <w:rPr>
          <w:bCs/>
        </w:rPr>
      </w:pPr>
      <w:r w:rsidRPr="00F60E96">
        <w:rPr>
          <w:bCs/>
        </w:rPr>
        <w:t>Skin sensitisation (Category 1), H317</w:t>
      </w:r>
    </w:p>
    <w:p w:rsidR="00F60E96" w:rsidRPr="00F60E96" w:rsidRDefault="00F60E96" w:rsidP="00F60E96">
      <w:pPr>
        <w:ind w:right="720"/>
        <w:rPr>
          <w:bCs/>
        </w:rPr>
      </w:pPr>
      <w:r w:rsidRPr="00F60E96">
        <w:rPr>
          <w:bCs/>
        </w:rPr>
        <w:t xml:space="preserve">Specific target organ toxicity - single exposure (Category </w:t>
      </w:r>
      <w:r w:rsidR="00E439A4">
        <w:rPr>
          <w:bCs/>
        </w:rPr>
        <w:t>4</w:t>
      </w:r>
      <w:r w:rsidRPr="00F60E96">
        <w:rPr>
          <w:bCs/>
        </w:rPr>
        <w:t>), Respiratory system, H3</w:t>
      </w:r>
      <w:r w:rsidR="00E439A4">
        <w:rPr>
          <w:bCs/>
        </w:rPr>
        <w:t>02</w:t>
      </w:r>
    </w:p>
    <w:p w:rsidR="00C8451B" w:rsidRDefault="00F60E96" w:rsidP="00F60E96">
      <w:pPr>
        <w:ind w:right="720"/>
        <w:rPr>
          <w:bCs/>
        </w:rPr>
      </w:pPr>
      <w:r w:rsidRPr="00F60E96">
        <w:rPr>
          <w:bCs/>
        </w:rPr>
        <w:t>For the full text of the H-Statements mentioned in this Section, see Section 16.</w:t>
      </w:r>
    </w:p>
    <w:p w:rsidR="00F60E96" w:rsidRDefault="00F60E96" w:rsidP="00F60E96">
      <w:pPr>
        <w:ind w:right="720"/>
        <w:rPr>
          <w:b/>
          <w:bCs/>
        </w:rPr>
      </w:pPr>
    </w:p>
    <w:p w:rsidR="00C8451B" w:rsidRPr="00C8451B" w:rsidRDefault="00C8451B" w:rsidP="00C8451B">
      <w:pPr>
        <w:ind w:right="720"/>
        <w:rPr>
          <w:b/>
          <w:bCs/>
        </w:rPr>
      </w:pPr>
      <w:r w:rsidRPr="00C8451B">
        <w:rPr>
          <w:b/>
          <w:bCs/>
        </w:rPr>
        <w:t>GHS Label elements, including precautionary statements</w:t>
      </w:r>
    </w:p>
    <w:p w:rsidR="00F60E96" w:rsidRPr="00F60E96" w:rsidRDefault="00F60E96" w:rsidP="00F60E96">
      <w:pPr>
        <w:ind w:right="720"/>
        <w:rPr>
          <w:bCs/>
        </w:rPr>
      </w:pPr>
      <w:r w:rsidRPr="00F60E96">
        <w:rPr>
          <w:bCs/>
        </w:rPr>
        <w:t>Pictogram</w:t>
      </w:r>
      <w:r>
        <w:rPr>
          <w:bCs/>
        </w:rPr>
        <w:t xml:space="preserve"> </w:t>
      </w:r>
      <w:r>
        <w:rPr>
          <w:bCs/>
          <w:noProof/>
        </w:rPr>
        <w:drawing>
          <wp:inline distT="0" distB="0" distL="0" distR="0">
            <wp:extent cx="442592" cy="449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rmful_irrita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827" cy="462009"/>
                    </a:xfrm>
                    <a:prstGeom prst="rect">
                      <a:avLst/>
                    </a:prstGeom>
                  </pic:spPr>
                </pic:pic>
              </a:graphicData>
            </a:graphic>
          </wp:inline>
        </w:drawing>
      </w:r>
    </w:p>
    <w:p w:rsidR="00F60E96" w:rsidRDefault="00F60E96" w:rsidP="00F60E96">
      <w:pPr>
        <w:ind w:right="720"/>
        <w:rPr>
          <w:bCs/>
        </w:rPr>
      </w:pPr>
    </w:p>
    <w:p w:rsidR="00C8451B" w:rsidRDefault="00F60E96" w:rsidP="00F60E96">
      <w:pPr>
        <w:ind w:right="720"/>
        <w:rPr>
          <w:bCs/>
        </w:rPr>
      </w:pPr>
      <w:r w:rsidRPr="00F60E96">
        <w:rPr>
          <w:bCs/>
        </w:rPr>
        <w:t xml:space="preserve">Signal word </w:t>
      </w:r>
      <w:r w:rsidR="00E439A4">
        <w:rPr>
          <w:bCs/>
        </w:rPr>
        <w:t>Warning</w:t>
      </w:r>
    </w:p>
    <w:p w:rsidR="00F60E96" w:rsidRDefault="00F60E96" w:rsidP="00F60E96">
      <w:pPr>
        <w:ind w:right="720"/>
        <w:rPr>
          <w:bCs/>
        </w:rPr>
      </w:pPr>
    </w:p>
    <w:p w:rsidR="00F60E96" w:rsidRDefault="00F60E96" w:rsidP="00F60E96">
      <w:pPr>
        <w:ind w:right="720"/>
        <w:rPr>
          <w:bCs/>
        </w:rPr>
      </w:pPr>
      <w:r w:rsidRPr="00F60E96">
        <w:rPr>
          <w:bCs/>
        </w:rPr>
        <w:t>Hazard statement(s)</w:t>
      </w:r>
    </w:p>
    <w:p w:rsidR="00E439A4" w:rsidRPr="00F60E96" w:rsidRDefault="00E439A4" w:rsidP="00F60E96">
      <w:pPr>
        <w:ind w:right="720"/>
        <w:rPr>
          <w:bCs/>
        </w:rPr>
      </w:pPr>
      <w:r>
        <w:rPr>
          <w:bCs/>
        </w:rPr>
        <w:t>H302 Harmful if swallowed</w:t>
      </w:r>
    </w:p>
    <w:p w:rsidR="00F60E96" w:rsidRPr="00F60E96" w:rsidRDefault="00F60E96" w:rsidP="00F60E96">
      <w:pPr>
        <w:ind w:right="720"/>
        <w:rPr>
          <w:bCs/>
        </w:rPr>
      </w:pPr>
      <w:r w:rsidRPr="00F60E96">
        <w:rPr>
          <w:bCs/>
        </w:rPr>
        <w:t>H31</w:t>
      </w:r>
      <w:r w:rsidR="00E439A4">
        <w:rPr>
          <w:bCs/>
        </w:rPr>
        <w:t>9</w:t>
      </w:r>
      <w:r w:rsidRPr="00F60E96">
        <w:rPr>
          <w:bCs/>
        </w:rPr>
        <w:t xml:space="preserve"> Causes serious eye </w:t>
      </w:r>
      <w:r w:rsidR="00E439A4">
        <w:rPr>
          <w:bCs/>
        </w:rPr>
        <w:t>irritation</w:t>
      </w:r>
    </w:p>
    <w:p w:rsidR="00F60E96" w:rsidRDefault="00F60E96" w:rsidP="00F60E96">
      <w:pPr>
        <w:ind w:right="720"/>
        <w:rPr>
          <w:bCs/>
        </w:rPr>
      </w:pPr>
    </w:p>
    <w:p w:rsidR="00F60E96" w:rsidRPr="00F60E96" w:rsidRDefault="00F60E96" w:rsidP="00F60E96">
      <w:pPr>
        <w:ind w:right="720"/>
        <w:rPr>
          <w:bCs/>
        </w:rPr>
      </w:pPr>
      <w:r w:rsidRPr="00F60E96">
        <w:rPr>
          <w:bCs/>
        </w:rPr>
        <w:t>Precautionary statement(s)</w:t>
      </w:r>
    </w:p>
    <w:p w:rsidR="00F60E96" w:rsidRPr="00F60E96" w:rsidRDefault="00F60E96" w:rsidP="00F60E96">
      <w:pPr>
        <w:ind w:right="720"/>
        <w:rPr>
          <w:bCs/>
        </w:rPr>
      </w:pPr>
      <w:r w:rsidRPr="00F60E96">
        <w:rPr>
          <w:bCs/>
        </w:rPr>
        <w:t>P264 Wash skin thoroughly after handling.</w:t>
      </w:r>
    </w:p>
    <w:p w:rsidR="00F60E96" w:rsidRDefault="00F60E96" w:rsidP="00F60E96">
      <w:pPr>
        <w:ind w:right="720"/>
        <w:rPr>
          <w:bCs/>
        </w:rPr>
      </w:pPr>
      <w:r w:rsidRPr="00F60E96">
        <w:rPr>
          <w:bCs/>
        </w:rPr>
        <w:t>P27</w:t>
      </w:r>
      <w:r w:rsidR="00E439A4">
        <w:rPr>
          <w:bCs/>
        </w:rPr>
        <w:t>0 Do not eat ,drink or smoke when using this product</w:t>
      </w:r>
    </w:p>
    <w:p w:rsidR="00F60E96" w:rsidRPr="00F60E96" w:rsidRDefault="00F60E96" w:rsidP="00F60E96">
      <w:pPr>
        <w:ind w:right="720"/>
        <w:rPr>
          <w:bCs/>
        </w:rPr>
      </w:pPr>
      <w:r w:rsidRPr="00F60E96">
        <w:rPr>
          <w:bCs/>
        </w:rPr>
        <w:t>P280 Wear protective gloves/ protective clothing/ eye protection/ face</w:t>
      </w:r>
    </w:p>
    <w:p w:rsidR="00F60E96" w:rsidRPr="00F60E96" w:rsidRDefault="00F60E96" w:rsidP="00F60E96">
      <w:pPr>
        <w:ind w:right="720"/>
        <w:rPr>
          <w:bCs/>
        </w:rPr>
      </w:pPr>
      <w:r w:rsidRPr="00F60E96">
        <w:rPr>
          <w:bCs/>
        </w:rPr>
        <w:t>protection.</w:t>
      </w:r>
    </w:p>
    <w:p w:rsidR="00F60E96" w:rsidRPr="00F60E96" w:rsidRDefault="00F60E96" w:rsidP="00F60E96">
      <w:pPr>
        <w:ind w:right="720"/>
        <w:rPr>
          <w:bCs/>
        </w:rPr>
      </w:pPr>
      <w:r w:rsidRPr="00F60E96">
        <w:rPr>
          <w:bCs/>
        </w:rPr>
        <w:t>P30</w:t>
      </w:r>
      <w:r w:rsidR="00E439A4">
        <w:rPr>
          <w:bCs/>
        </w:rPr>
        <w:t>1</w:t>
      </w:r>
      <w:r w:rsidRPr="00F60E96">
        <w:rPr>
          <w:bCs/>
        </w:rPr>
        <w:t xml:space="preserve"> + P3</w:t>
      </w:r>
      <w:r w:rsidR="00E439A4">
        <w:rPr>
          <w:bCs/>
        </w:rPr>
        <w:t>1</w:t>
      </w:r>
      <w:r w:rsidRPr="00F60E96">
        <w:rPr>
          <w:bCs/>
        </w:rPr>
        <w:t>2 IF</w:t>
      </w:r>
      <w:r w:rsidR="00E439A4">
        <w:rPr>
          <w:bCs/>
        </w:rPr>
        <w:t>Swallowed,call a poison center or doctor/physician if you feel unwell</w:t>
      </w:r>
    </w:p>
    <w:p w:rsidR="00F60E96" w:rsidRPr="00F60E96" w:rsidRDefault="00F60E96" w:rsidP="00F60E96">
      <w:pPr>
        <w:ind w:right="720"/>
        <w:rPr>
          <w:bCs/>
        </w:rPr>
      </w:pPr>
      <w:r w:rsidRPr="00F60E96">
        <w:rPr>
          <w:bCs/>
        </w:rPr>
        <w:t>comfortable for breathing.</w:t>
      </w:r>
    </w:p>
    <w:p w:rsidR="00F60E96" w:rsidRPr="00F60E96" w:rsidRDefault="00F60E96" w:rsidP="00F60E96">
      <w:pPr>
        <w:ind w:right="720"/>
        <w:rPr>
          <w:bCs/>
        </w:rPr>
      </w:pPr>
      <w:r w:rsidRPr="00F60E96">
        <w:rPr>
          <w:bCs/>
        </w:rPr>
        <w:t>P305 + P351 + P338 IF IN EYES: Rinse cautiously with water for several minutes. Remove</w:t>
      </w:r>
    </w:p>
    <w:p w:rsidR="00F60E96" w:rsidRPr="00F60E96" w:rsidRDefault="00F60E96" w:rsidP="00F60E96">
      <w:pPr>
        <w:ind w:right="720"/>
        <w:rPr>
          <w:bCs/>
        </w:rPr>
      </w:pPr>
      <w:r w:rsidRPr="00F60E96">
        <w:rPr>
          <w:bCs/>
        </w:rPr>
        <w:t>contact lenses, if present and easy to do. Continue rinsing.</w:t>
      </w:r>
    </w:p>
    <w:p w:rsidR="00E439A4" w:rsidRPr="00F60E96" w:rsidRDefault="00F60E96" w:rsidP="00F60E96">
      <w:pPr>
        <w:ind w:right="720"/>
        <w:rPr>
          <w:bCs/>
        </w:rPr>
      </w:pPr>
      <w:r w:rsidRPr="00F60E96">
        <w:rPr>
          <w:bCs/>
        </w:rPr>
        <w:t>P3</w:t>
      </w:r>
      <w:r w:rsidR="00E439A4">
        <w:rPr>
          <w:bCs/>
        </w:rPr>
        <w:t>30</w:t>
      </w:r>
      <w:r w:rsidRPr="00F60E96">
        <w:rPr>
          <w:bCs/>
        </w:rPr>
        <w:t xml:space="preserve"> </w:t>
      </w:r>
      <w:r w:rsidR="00E439A4">
        <w:rPr>
          <w:bCs/>
        </w:rPr>
        <w:t>Rinse mouth</w:t>
      </w:r>
    </w:p>
    <w:p w:rsidR="00F60E96" w:rsidRPr="00F60E96" w:rsidRDefault="00F60E96" w:rsidP="00F60E96">
      <w:pPr>
        <w:ind w:right="720"/>
        <w:rPr>
          <w:bCs/>
        </w:rPr>
      </w:pPr>
      <w:r w:rsidRPr="00F60E96">
        <w:rPr>
          <w:bCs/>
        </w:rPr>
        <w:t>P321 Specific treatment (see supplemental first aid instructions on this label).</w:t>
      </w:r>
    </w:p>
    <w:p w:rsidR="00F60E96" w:rsidRPr="00F60E96" w:rsidRDefault="00F60E96" w:rsidP="00F60E96">
      <w:pPr>
        <w:ind w:right="720"/>
        <w:rPr>
          <w:bCs/>
        </w:rPr>
      </w:pPr>
      <w:r w:rsidRPr="00F60E96">
        <w:rPr>
          <w:bCs/>
        </w:rPr>
        <w:lastRenderedPageBreak/>
        <w:t>P33</w:t>
      </w:r>
      <w:r w:rsidR="00975E43">
        <w:rPr>
          <w:bCs/>
        </w:rPr>
        <w:t>7</w:t>
      </w:r>
      <w:r w:rsidRPr="00F60E96">
        <w:rPr>
          <w:bCs/>
        </w:rPr>
        <w:t xml:space="preserve"> + P313 If </w:t>
      </w:r>
      <w:r w:rsidR="00975E43">
        <w:rPr>
          <w:bCs/>
        </w:rPr>
        <w:t>eye</w:t>
      </w:r>
      <w:r w:rsidRPr="00F60E96">
        <w:rPr>
          <w:bCs/>
        </w:rPr>
        <w:t xml:space="preserve"> irritation </w:t>
      </w:r>
      <w:r w:rsidR="00975E43">
        <w:rPr>
          <w:bCs/>
        </w:rPr>
        <w:t>persist</w:t>
      </w:r>
      <w:r w:rsidRPr="00F60E96">
        <w:rPr>
          <w:bCs/>
        </w:rPr>
        <w:t>: Get medical advice/ attention.</w:t>
      </w:r>
    </w:p>
    <w:p w:rsidR="00F60E96" w:rsidRDefault="00F60E96" w:rsidP="00F60E96">
      <w:pPr>
        <w:ind w:right="720"/>
        <w:rPr>
          <w:bCs/>
        </w:rPr>
      </w:pPr>
      <w:r w:rsidRPr="00F60E96">
        <w:rPr>
          <w:bCs/>
        </w:rPr>
        <w:t>P501 Dispose of contents/ container to an approved waste disposal plant.</w:t>
      </w:r>
    </w:p>
    <w:p w:rsidR="00F60E96" w:rsidRDefault="00F60E96" w:rsidP="00F60E96">
      <w:pPr>
        <w:ind w:right="720"/>
        <w:rPr>
          <w:bCs/>
        </w:rPr>
      </w:pPr>
    </w:p>
    <w:p w:rsidR="00F60E96" w:rsidRDefault="00F60E96" w:rsidP="00F60E96">
      <w:pPr>
        <w:ind w:right="720"/>
        <w:rPr>
          <w:b/>
          <w:bCs/>
        </w:rPr>
      </w:pPr>
    </w:p>
    <w:p w:rsidR="0092774B" w:rsidRPr="001E0CE0" w:rsidRDefault="00C8451B" w:rsidP="00C8451B">
      <w:pPr>
        <w:ind w:right="720"/>
        <w:rPr>
          <w:b/>
          <w:bCs/>
        </w:rPr>
      </w:pPr>
      <w:r w:rsidRPr="00C8451B">
        <w:rPr>
          <w:b/>
          <w:bCs/>
        </w:rPr>
        <w:t>Hazards not otherwise classified (HNOC) or not covered by GHS - none</w:t>
      </w:r>
    </w:p>
    <w:p w:rsidR="00483E4A" w:rsidRDefault="00483E4A" w:rsidP="00483E4A">
      <w:pPr>
        <w:pBdr>
          <w:bottom w:val="single" w:sz="6" w:space="1" w:color="auto"/>
        </w:pBdr>
      </w:pPr>
    </w:p>
    <w:p w:rsidR="004116B7" w:rsidRDefault="005B533E" w:rsidP="004116B7">
      <w:pPr>
        <w:ind w:right="720"/>
        <w:rPr>
          <w:b/>
          <w:bCs/>
        </w:rPr>
      </w:pPr>
      <w:r>
        <w:t>3</w:t>
      </w:r>
      <w:r w:rsidR="004116B7">
        <w:t xml:space="preserve">. </w:t>
      </w:r>
      <w:r w:rsidR="004116B7">
        <w:rPr>
          <w:b/>
          <w:bCs/>
        </w:rPr>
        <w:t>COMPOSITION/INFORMATION ON INGREDIENTS</w:t>
      </w:r>
    </w:p>
    <w:p w:rsidR="004116B7" w:rsidRDefault="004116B7" w:rsidP="004116B7">
      <w:pPr>
        <w:ind w:right="720"/>
        <w:rPr>
          <w:b/>
          <w:bCs/>
        </w:rPr>
      </w:pPr>
    </w:p>
    <w:p w:rsidR="004116B7" w:rsidRDefault="004116B7" w:rsidP="004116B7">
      <w:r>
        <w:rPr>
          <w:u w:val="single"/>
        </w:rPr>
        <w:t>Component</w:t>
      </w:r>
      <w:r>
        <w:tab/>
      </w:r>
      <w:r>
        <w:tab/>
      </w:r>
      <w:r>
        <w:tab/>
      </w:r>
      <w:r w:rsidR="005B533E">
        <w:tab/>
      </w:r>
      <w:r w:rsidRPr="005046AA">
        <w:rPr>
          <w:u w:val="single"/>
        </w:rPr>
        <w:t>CAS</w:t>
      </w:r>
      <w:r>
        <w:tab/>
        <w:t xml:space="preserve">  </w:t>
      </w:r>
      <w:r>
        <w:tab/>
      </w:r>
      <w:r w:rsidR="005B533E">
        <w:tab/>
      </w:r>
      <w:r w:rsidRPr="007F13A3">
        <w:rPr>
          <w:u w:val="single"/>
        </w:rPr>
        <w:t>EC:NO</w:t>
      </w:r>
      <w:r>
        <w:tab/>
      </w:r>
      <w:r>
        <w:tab/>
      </w:r>
      <w:r>
        <w:rPr>
          <w:u w:val="single"/>
        </w:rPr>
        <w:t>Molecular Weight</w:t>
      </w:r>
      <w:r>
        <w:t xml:space="preserve">           </w:t>
      </w:r>
    </w:p>
    <w:p w:rsidR="005B533E" w:rsidRPr="00C8451B" w:rsidRDefault="00975E43" w:rsidP="00C8451B">
      <w:pPr>
        <w:ind w:right="720"/>
        <w:rPr>
          <w:sz w:val="20"/>
          <w:szCs w:val="20"/>
        </w:rPr>
      </w:pPr>
      <w:r>
        <w:rPr>
          <w:b/>
          <w:bCs/>
          <w:sz w:val="20"/>
          <w:szCs w:val="20"/>
        </w:rPr>
        <w:t>t</w:t>
      </w:r>
      <w:r w:rsidR="00C70549">
        <w:rPr>
          <w:b/>
          <w:bCs/>
          <w:sz w:val="20"/>
          <w:szCs w:val="20"/>
        </w:rPr>
        <w:t>T</w:t>
      </w:r>
      <w:r>
        <w:rPr>
          <w:b/>
          <w:bCs/>
          <w:sz w:val="20"/>
          <w:szCs w:val="20"/>
        </w:rPr>
        <w:t>rimethylene carbonate</w:t>
      </w:r>
      <w:r w:rsidR="00C8451B">
        <w:rPr>
          <w:b/>
          <w:bCs/>
          <w:sz w:val="20"/>
          <w:szCs w:val="20"/>
        </w:rPr>
        <w:tab/>
      </w:r>
      <w:r w:rsidR="00C8451B">
        <w:rPr>
          <w:b/>
          <w:bCs/>
          <w:sz w:val="20"/>
          <w:szCs w:val="20"/>
        </w:rPr>
        <w:tab/>
      </w:r>
      <w:r w:rsidR="00C70549">
        <w:rPr>
          <w:b/>
          <w:bCs/>
          <w:sz w:val="20"/>
          <w:szCs w:val="20"/>
        </w:rPr>
        <w:t xml:space="preserve">           2453-03-4                                                                             102.03</w:t>
      </w:r>
    </w:p>
    <w:p w:rsidR="005B533E" w:rsidRDefault="005B533E" w:rsidP="005B533E">
      <w:pPr>
        <w:ind w:right="720"/>
        <w:rPr>
          <w:sz w:val="20"/>
          <w:szCs w:val="20"/>
        </w:rPr>
      </w:pPr>
    </w:p>
    <w:p w:rsidR="004116B7" w:rsidRDefault="004116B7" w:rsidP="005B533E">
      <w:pPr>
        <w:ind w:right="720"/>
        <w:rPr>
          <w:sz w:val="20"/>
          <w:szCs w:val="20"/>
        </w:rPr>
      </w:pPr>
      <w:r w:rsidRPr="00347413">
        <w:rPr>
          <w:sz w:val="20"/>
          <w:szCs w:val="20"/>
        </w:rPr>
        <w:t xml:space="preserve">Formula : </w:t>
      </w:r>
      <w:r w:rsidR="00C8451B">
        <w:rPr>
          <w:sz w:val="20"/>
          <w:szCs w:val="20"/>
        </w:rPr>
        <w:t xml:space="preserve"> </w:t>
      </w:r>
    </w:p>
    <w:p w:rsidR="00F60E96" w:rsidRPr="00F60E96" w:rsidRDefault="005B533E" w:rsidP="00F60E96">
      <w:pPr>
        <w:ind w:right="720"/>
        <w:rPr>
          <w:sz w:val="20"/>
          <w:szCs w:val="20"/>
        </w:rPr>
      </w:pPr>
      <w:r>
        <w:rPr>
          <w:sz w:val="20"/>
          <w:szCs w:val="20"/>
        </w:rPr>
        <w:t xml:space="preserve">Synonyms: </w:t>
      </w:r>
    </w:p>
    <w:p w:rsidR="004116B7" w:rsidRDefault="004116B7">
      <w:r>
        <w:t>__________________________________________________________________________________</w:t>
      </w:r>
    </w:p>
    <w:p w:rsidR="00D90771" w:rsidRDefault="00FA6867" w:rsidP="00D90771">
      <w:r>
        <w:t xml:space="preserve">4. </w:t>
      </w:r>
      <w:r>
        <w:rPr>
          <w:b/>
          <w:bCs/>
        </w:rPr>
        <w:t>FIRST AID MEASURES:</w:t>
      </w:r>
    </w:p>
    <w:p w:rsidR="00D90771" w:rsidRDefault="003620AA" w:rsidP="00D90771">
      <w:r>
        <w:rPr>
          <w:b/>
          <w:bCs/>
        </w:rPr>
        <w:t>General Advice</w:t>
      </w:r>
      <w:r w:rsidR="00FA6867">
        <w:tab/>
      </w:r>
    </w:p>
    <w:p w:rsidR="00D90771" w:rsidRDefault="003620AA" w:rsidP="00D90771">
      <w:r>
        <w:t>C</w:t>
      </w:r>
      <w:r w:rsidR="00FA6867">
        <w:t>onsult a physician.</w:t>
      </w:r>
      <w:r w:rsidR="00307A6D">
        <w:t xml:space="preserve"> Show this safety d</w:t>
      </w:r>
      <w:r>
        <w:t>ata sheet to the doctor in attendance. Move out of dangers area.</w:t>
      </w:r>
    </w:p>
    <w:p w:rsidR="00D90771" w:rsidRDefault="00D90771" w:rsidP="00D90771">
      <w:pPr>
        <w:rPr>
          <w:b/>
          <w:bCs/>
        </w:rPr>
      </w:pPr>
    </w:p>
    <w:p w:rsidR="00D90771" w:rsidRDefault="003620AA" w:rsidP="00D90771">
      <w:r>
        <w:rPr>
          <w:b/>
          <w:bCs/>
        </w:rPr>
        <w:t>If inhaled</w:t>
      </w:r>
      <w:r w:rsidR="00FA6867">
        <w:rPr>
          <w:b/>
          <w:bCs/>
        </w:rPr>
        <w:tab/>
      </w:r>
    </w:p>
    <w:p w:rsidR="00D90771" w:rsidRDefault="003620AA" w:rsidP="00D90771">
      <w:r>
        <w:t>If breathed in, move person into fresh air. If not breathing give artificial respiration. Consult a physician.</w:t>
      </w:r>
      <w:r w:rsidR="00FA6867">
        <w:tab/>
      </w:r>
    </w:p>
    <w:p w:rsidR="00D90771" w:rsidRDefault="00D90771" w:rsidP="00D90771">
      <w:pPr>
        <w:rPr>
          <w:b/>
          <w:bCs/>
        </w:rPr>
      </w:pPr>
    </w:p>
    <w:p w:rsidR="00D90771" w:rsidRDefault="00D90771" w:rsidP="00D90771">
      <w:pPr>
        <w:rPr>
          <w:b/>
          <w:bCs/>
        </w:rPr>
      </w:pPr>
      <w:r>
        <w:rPr>
          <w:b/>
          <w:bCs/>
        </w:rPr>
        <w:t>In case of skin contact</w:t>
      </w:r>
    </w:p>
    <w:p w:rsidR="00D90771" w:rsidRDefault="003620AA" w:rsidP="00D90771">
      <w:r>
        <w:rPr>
          <w:bCs/>
        </w:rPr>
        <w:t>Take off contaminated clothing and shoes immediately. Wash off with soap and plenty of water. Consult a physician.</w:t>
      </w:r>
    </w:p>
    <w:p w:rsidR="00D90771" w:rsidRDefault="00D90771" w:rsidP="00D90771">
      <w:pPr>
        <w:rPr>
          <w:b/>
          <w:bCs/>
        </w:rPr>
      </w:pPr>
    </w:p>
    <w:p w:rsidR="00D90771" w:rsidRDefault="003620AA" w:rsidP="00D90771">
      <w:r w:rsidRPr="003620AA">
        <w:rPr>
          <w:b/>
          <w:bCs/>
        </w:rPr>
        <w:t>I</w:t>
      </w:r>
      <w:r>
        <w:rPr>
          <w:b/>
          <w:bCs/>
        </w:rPr>
        <w:t>n case of eye</w:t>
      </w:r>
      <w:r w:rsidRPr="003620AA">
        <w:rPr>
          <w:b/>
          <w:bCs/>
        </w:rPr>
        <w:t xml:space="preserve"> contact</w:t>
      </w:r>
    </w:p>
    <w:p w:rsidR="00D90771" w:rsidRDefault="00872CDF" w:rsidP="00D90771">
      <w:r w:rsidRPr="00872CDF">
        <w:t xml:space="preserve">Flush </w:t>
      </w:r>
      <w:r>
        <w:t>eyes with water as a precaution</w:t>
      </w:r>
      <w:r w:rsidR="003620AA">
        <w:t>.</w:t>
      </w:r>
    </w:p>
    <w:p w:rsidR="00D90771" w:rsidRDefault="00D90771" w:rsidP="00D90771">
      <w:pPr>
        <w:rPr>
          <w:b/>
        </w:rPr>
      </w:pPr>
    </w:p>
    <w:p w:rsidR="00D90771" w:rsidRDefault="00D90771" w:rsidP="00D90771">
      <w:r>
        <w:rPr>
          <w:b/>
        </w:rPr>
        <w:t>I</w:t>
      </w:r>
      <w:r w:rsidR="00B131AB">
        <w:rPr>
          <w:b/>
        </w:rPr>
        <w:t>f swallowed</w:t>
      </w:r>
    </w:p>
    <w:p w:rsidR="00B131AB" w:rsidRPr="00B131AB" w:rsidRDefault="00B131AB" w:rsidP="00D90771">
      <w:r>
        <w:t>Do NOT induce vomiting. Rinse mouth with water. Consult a physician.</w:t>
      </w:r>
    </w:p>
    <w:p w:rsidR="00FA6867" w:rsidRDefault="00FA6867">
      <w:pPr>
        <w:pBdr>
          <w:bottom w:val="single" w:sz="6" w:space="1" w:color="auto"/>
        </w:pBdr>
      </w:pPr>
    </w:p>
    <w:p w:rsidR="00FA6867" w:rsidRDefault="00FA6867">
      <w:pPr>
        <w:rPr>
          <w:b/>
          <w:bCs/>
        </w:rPr>
      </w:pPr>
      <w:r>
        <w:t xml:space="preserve">5. </w:t>
      </w:r>
      <w:r>
        <w:rPr>
          <w:b/>
          <w:bCs/>
        </w:rPr>
        <w:t>FIRE FIGHTING MEASURES</w:t>
      </w:r>
    </w:p>
    <w:p w:rsidR="00AE1A1F" w:rsidRDefault="00FA6867">
      <w:r>
        <w:rPr>
          <w:b/>
          <w:bCs/>
        </w:rPr>
        <w:tab/>
      </w:r>
      <w:r w:rsidR="00424528">
        <w:rPr>
          <w:b/>
          <w:bCs/>
        </w:rPr>
        <w:t xml:space="preserve"> </w:t>
      </w:r>
    </w:p>
    <w:p w:rsidR="00FA6867" w:rsidRDefault="00BD61FF">
      <w:pPr>
        <w:rPr>
          <w:b/>
        </w:rPr>
      </w:pPr>
      <w:r>
        <w:rPr>
          <w:b/>
        </w:rPr>
        <w:t>Suitable extinguishing media</w:t>
      </w:r>
    </w:p>
    <w:p w:rsidR="00D90771" w:rsidRDefault="00BD61FF" w:rsidP="00D90771">
      <w:r>
        <w:t xml:space="preserve">Use water spray, alcohol-resistant foam, dry chemical or carbon dioxide. </w:t>
      </w:r>
    </w:p>
    <w:p w:rsidR="00D90771" w:rsidRDefault="00D90771" w:rsidP="00F1797C">
      <w:pPr>
        <w:rPr>
          <w:b/>
        </w:rPr>
      </w:pPr>
    </w:p>
    <w:p w:rsidR="00C8451B" w:rsidRPr="00C8451B" w:rsidRDefault="00C8451B" w:rsidP="00C8451B">
      <w:pPr>
        <w:rPr>
          <w:b/>
          <w:bCs/>
        </w:rPr>
      </w:pPr>
      <w:r w:rsidRPr="00C8451B">
        <w:rPr>
          <w:b/>
          <w:bCs/>
        </w:rPr>
        <w:t>Special hazards arising from the substance or mixture</w:t>
      </w:r>
    </w:p>
    <w:p w:rsidR="00C8451B" w:rsidRPr="00C8451B" w:rsidRDefault="00C8451B" w:rsidP="00C8451B">
      <w:r w:rsidRPr="00C8451B">
        <w:t xml:space="preserve">Carbon oxides, </w:t>
      </w:r>
    </w:p>
    <w:p w:rsidR="00C8451B" w:rsidRDefault="00C8451B" w:rsidP="00F1797C">
      <w:pPr>
        <w:rPr>
          <w:b/>
        </w:rPr>
      </w:pPr>
    </w:p>
    <w:p w:rsidR="00D90771" w:rsidRDefault="00D90771" w:rsidP="00F1797C">
      <w:r>
        <w:rPr>
          <w:b/>
        </w:rPr>
        <w:t>S</w:t>
      </w:r>
      <w:r w:rsidR="00BD61FF">
        <w:rPr>
          <w:b/>
        </w:rPr>
        <w:t>pecial protective equipment for fire-fighters</w:t>
      </w:r>
    </w:p>
    <w:p w:rsidR="00872CDF" w:rsidRDefault="00BD61FF" w:rsidP="00F1797C">
      <w:r>
        <w:t>Wear self contained breathing apparatus for fire fighting if necessary.</w:t>
      </w:r>
      <w:r w:rsidR="00AE1A1F">
        <w:t xml:space="preserve"> </w:t>
      </w:r>
      <w:r w:rsidR="00424528">
        <w:t xml:space="preserve"> </w:t>
      </w:r>
    </w:p>
    <w:p w:rsidR="00D90771" w:rsidRDefault="00D90771" w:rsidP="00AE1574">
      <w:pPr>
        <w:rPr>
          <w:b/>
        </w:rPr>
      </w:pPr>
    </w:p>
    <w:p w:rsidR="00AE1574" w:rsidRPr="00AE1574" w:rsidRDefault="00AE1574" w:rsidP="00AE1574">
      <w:pPr>
        <w:rPr>
          <w:b/>
        </w:rPr>
      </w:pPr>
      <w:r w:rsidRPr="00AE1574">
        <w:rPr>
          <w:b/>
        </w:rPr>
        <w:t>Hazardous combustion products</w:t>
      </w:r>
    </w:p>
    <w:p w:rsidR="00AE1574" w:rsidRDefault="00AE1574" w:rsidP="00C70549">
      <w:r>
        <w:t xml:space="preserve">Hazardous decomposition products formed under fire conditions. - Carbon oxides, </w:t>
      </w:r>
    </w:p>
    <w:p w:rsidR="00AE1574" w:rsidRPr="00872CDF" w:rsidRDefault="00AE1574" w:rsidP="00F1797C"/>
    <w:p w:rsidR="00872CDF" w:rsidRDefault="00872CDF">
      <w:pPr>
        <w:pBdr>
          <w:bottom w:val="single" w:sz="12" w:space="1" w:color="auto"/>
        </w:pBdr>
      </w:pPr>
    </w:p>
    <w:p w:rsidR="00FA6867" w:rsidRDefault="00FA6867">
      <w:pPr>
        <w:rPr>
          <w:b/>
          <w:bCs/>
        </w:rPr>
      </w:pPr>
      <w:r>
        <w:t xml:space="preserve">6. </w:t>
      </w:r>
      <w:r w:rsidR="00774731">
        <w:rPr>
          <w:b/>
          <w:bCs/>
        </w:rPr>
        <w:t>ACCIDENTAL RELEASE MEASURES</w:t>
      </w:r>
    </w:p>
    <w:p w:rsidR="00157E43" w:rsidRDefault="00157E43"/>
    <w:p w:rsidR="00FA6867" w:rsidRDefault="00BD61FF" w:rsidP="00BD61FF">
      <w:pPr>
        <w:pBdr>
          <w:bottom w:val="single" w:sz="6" w:space="1" w:color="auto"/>
        </w:pBdr>
        <w:ind w:left="450" w:hanging="450"/>
        <w:rPr>
          <w:b/>
        </w:rPr>
      </w:pPr>
      <w:r>
        <w:rPr>
          <w:b/>
        </w:rPr>
        <w:t>Personal precautions</w:t>
      </w:r>
    </w:p>
    <w:p w:rsidR="00BD61FF" w:rsidRDefault="00BD61FF" w:rsidP="00BD61FF">
      <w:pPr>
        <w:pBdr>
          <w:bottom w:val="single" w:sz="6" w:space="1" w:color="auto"/>
        </w:pBdr>
        <w:ind w:left="450" w:hanging="450"/>
      </w:pPr>
      <w:r>
        <w:t xml:space="preserve">Avoid dust formation. Avoid breathing </w:t>
      </w:r>
      <w:r w:rsidR="00424528">
        <w:t>vapors, mist or gas.</w:t>
      </w:r>
    </w:p>
    <w:p w:rsidR="00BD61FF" w:rsidRDefault="00BD61FF" w:rsidP="00BD61FF">
      <w:pPr>
        <w:pBdr>
          <w:bottom w:val="single" w:sz="6" w:space="1" w:color="auto"/>
        </w:pBdr>
        <w:ind w:left="450" w:hanging="450"/>
      </w:pPr>
    </w:p>
    <w:p w:rsidR="00BD61FF" w:rsidRDefault="00BD61FF" w:rsidP="00BD61FF">
      <w:pPr>
        <w:pBdr>
          <w:bottom w:val="single" w:sz="6" w:space="1" w:color="auto"/>
        </w:pBdr>
        <w:ind w:left="450" w:hanging="450"/>
        <w:rPr>
          <w:b/>
        </w:rPr>
      </w:pPr>
      <w:r>
        <w:rPr>
          <w:b/>
        </w:rPr>
        <w:t>Environmental precautions</w:t>
      </w:r>
    </w:p>
    <w:p w:rsidR="00953856" w:rsidRDefault="00BD61FF" w:rsidP="00BD61FF">
      <w:pPr>
        <w:pBdr>
          <w:bottom w:val="single" w:sz="6" w:space="1" w:color="auto"/>
        </w:pBdr>
        <w:ind w:left="450" w:hanging="450"/>
      </w:pPr>
      <w:r>
        <w:t>Do not let product enter drains</w:t>
      </w:r>
    </w:p>
    <w:p w:rsidR="000C27C6" w:rsidRPr="000C27C6" w:rsidRDefault="000C27C6" w:rsidP="00BD61FF">
      <w:pPr>
        <w:pBdr>
          <w:bottom w:val="single" w:sz="6" w:space="1" w:color="auto"/>
        </w:pBdr>
        <w:ind w:left="450" w:hanging="450"/>
      </w:pPr>
    </w:p>
    <w:p w:rsidR="00953856" w:rsidRDefault="00BD61FF" w:rsidP="00BD61FF">
      <w:pPr>
        <w:pBdr>
          <w:bottom w:val="single" w:sz="6" w:space="1" w:color="auto"/>
        </w:pBdr>
        <w:ind w:left="450" w:hanging="450"/>
        <w:rPr>
          <w:b/>
        </w:rPr>
      </w:pPr>
      <w:r>
        <w:rPr>
          <w:b/>
        </w:rPr>
        <w:t>Methods for cleaning up</w:t>
      </w:r>
    </w:p>
    <w:p w:rsidR="00BD61FF" w:rsidRDefault="0012177B" w:rsidP="0012177B">
      <w:pPr>
        <w:pBdr>
          <w:bottom w:val="single" w:sz="6" w:space="1" w:color="auto"/>
        </w:pBdr>
      </w:pPr>
      <w:r w:rsidRPr="0012177B">
        <w:t>Contain spillage, and then collect with an electrically protected vacuum cleaner or by wet-brushing and place in</w:t>
      </w:r>
      <w:r>
        <w:t xml:space="preserve"> </w:t>
      </w:r>
      <w:r w:rsidRPr="0012177B">
        <w:t>container for disposal according to local regulations (see sectio</w:t>
      </w:r>
      <w:r>
        <w:t xml:space="preserve">n 13). Keep in suitable, closed </w:t>
      </w:r>
      <w:r w:rsidRPr="0012177B">
        <w:t>containers for disposal</w:t>
      </w:r>
      <w:r>
        <w:t>.</w:t>
      </w:r>
    </w:p>
    <w:p w:rsidR="0012177B" w:rsidRPr="00BD61FF" w:rsidRDefault="0012177B" w:rsidP="0012177B">
      <w:pPr>
        <w:pBdr>
          <w:bottom w:val="single" w:sz="6" w:space="1" w:color="auto"/>
        </w:pBdr>
        <w:ind w:left="450" w:hanging="450"/>
      </w:pPr>
    </w:p>
    <w:p w:rsidR="00953856" w:rsidRDefault="00FA6867" w:rsidP="00953856">
      <w:pPr>
        <w:rPr>
          <w:b/>
          <w:bCs/>
        </w:rPr>
      </w:pPr>
      <w:r>
        <w:t xml:space="preserve">7. </w:t>
      </w:r>
      <w:r w:rsidR="00A85A99">
        <w:rPr>
          <w:b/>
          <w:bCs/>
        </w:rPr>
        <w:t>Handling and Storage</w:t>
      </w:r>
    </w:p>
    <w:p w:rsidR="00953856" w:rsidRDefault="00953856" w:rsidP="00953856">
      <w:pPr>
        <w:rPr>
          <w:b/>
          <w:bCs/>
        </w:rPr>
      </w:pPr>
    </w:p>
    <w:p w:rsidR="00953856" w:rsidRDefault="00A85A99" w:rsidP="00953856">
      <w:pPr>
        <w:rPr>
          <w:b/>
          <w:bCs/>
        </w:rPr>
      </w:pPr>
      <w:r>
        <w:rPr>
          <w:b/>
          <w:bCs/>
        </w:rPr>
        <w:t>Handling</w:t>
      </w:r>
    </w:p>
    <w:p w:rsidR="00953856" w:rsidRDefault="00A85A99" w:rsidP="00953856">
      <w:pPr>
        <w:rPr>
          <w:b/>
          <w:bCs/>
        </w:rPr>
      </w:pPr>
      <w:r>
        <w:rPr>
          <w:bCs/>
        </w:rPr>
        <w:t>Avoid formation of dust and aerosols.</w:t>
      </w:r>
    </w:p>
    <w:p w:rsidR="00953856" w:rsidRDefault="00953856" w:rsidP="00953856">
      <w:pPr>
        <w:rPr>
          <w:b/>
          <w:bCs/>
        </w:rPr>
      </w:pPr>
      <w:r>
        <w:rPr>
          <w:bCs/>
        </w:rPr>
        <w:t>P</w:t>
      </w:r>
      <w:r w:rsidR="00A85A99">
        <w:rPr>
          <w:bCs/>
        </w:rPr>
        <w:t xml:space="preserve">rovide appropriate exhaust ventilation at places where dust is formed. Normal measures </w:t>
      </w:r>
      <w:r w:rsidR="0099155A">
        <w:rPr>
          <w:bCs/>
        </w:rPr>
        <w:t>for preventive fire protection.</w:t>
      </w:r>
    </w:p>
    <w:p w:rsidR="00953856" w:rsidRDefault="00953856" w:rsidP="00953856">
      <w:pPr>
        <w:rPr>
          <w:b/>
          <w:bCs/>
        </w:rPr>
      </w:pPr>
    </w:p>
    <w:p w:rsidR="00953856" w:rsidRDefault="0099155A" w:rsidP="00953856">
      <w:pPr>
        <w:rPr>
          <w:b/>
          <w:bCs/>
        </w:rPr>
      </w:pPr>
      <w:r>
        <w:rPr>
          <w:b/>
          <w:bCs/>
        </w:rPr>
        <w:t>Storage</w:t>
      </w:r>
    </w:p>
    <w:p w:rsidR="00B238B4" w:rsidRDefault="00B238B4" w:rsidP="00B238B4">
      <w:pPr>
        <w:rPr>
          <w:bCs/>
        </w:rPr>
      </w:pPr>
      <w:r w:rsidRPr="00B238B4">
        <w:rPr>
          <w:bCs/>
        </w:rPr>
        <w:t>Keep container tightly closed in a dry and well-ventilated place. Containers which are opened must be carefully</w:t>
      </w:r>
      <w:r>
        <w:rPr>
          <w:bCs/>
        </w:rPr>
        <w:t xml:space="preserve"> </w:t>
      </w:r>
      <w:r w:rsidRPr="00B238B4">
        <w:rPr>
          <w:bCs/>
        </w:rPr>
        <w:t>resealed and kept upright to prevent leakage.</w:t>
      </w:r>
    </w:p>
    <w:p w:rsidR="00FA6867" w:rsidRDefault="00FA6867" w:rsidP="00B238B4">
      <w:pPr>
        <w:rPr>
          <w:b/>
          <w:bCs/>
        </w:rPr>
      </w:pPr>
      <w:r>
        <w:rPr>
          <w:b/>
          <w:bCs/>
        </w:rPr>
        <w:t>__________________________________________________________________________________</w:t>
      </w:r>
    </w:p>
    <w:p w:rsidR="00FA6867" w:rsidRDefault="00FA6867">
      <w:pPr>
        <w:rPr>
          <w:b/>
          <w:bCs/>
        </w:rPr>
      </w:pPr>
      <w:r>
        <w:t>8.</w:t>
      </w:r>
      <w:r>
        <w:rPr>
          <w:b/>
          <w:bCs/>
        </w:rPr>
        <w:t xml:space="preserve"> </w:t>
      </w:r>
      <w:r w:rsidR="00774731">
        <w:rPr>
          <w:b/>
          <w:bCs/>
        </w:rPr>
        <w:t>EXPOSURE CONTROLS / PERSONAL PROTECTION</w:t>
      </w:r>
    </w:p>
    <w:p w:rsidR="0099155A" w:rsidRDefault="0099155A" w:rsidP="0099155A">
      <w:pPr>
        <w:ind w:left="450" w:hanging="450"/>
        <w:rPr>
          <w:b/>
          <w:bCs/>
        </w:rPr>
      </w:pPr>
    </w:p>
    <w:p w:rsidR="00157E43" w:rsidRDefault="0099155A" w:rsidP="0099155A">
      <w:pPr>
        <w:ind w:left="450" w:hanging="450"/>
        <w:rPr>
          <w:bCs/>
        </w:rPr>
      </w:pPr>
      <w:r>
        <w:rPr>
          <w:bCs/>
        </w:rPr>
        <w:t>Contains no substances with occupational exposure limit values.</w:t>
      </w:r>
    </w:p>
    <w:p w:rsidR="0099155A" w:rsidRDefault="0099155A" w:rsidP="0099155A">
      <w:pPr>
        <w:ind w:left="450" w:hanging="450"/>
        <w:rPr>
          <w:bCs/>
        </w:rPr>
      </w:pPr>
    </w:p>
    <w:p w:rsidR="0099155A" w:rsidRDefault="0099155A" w:rsidP="0099155A">
      <w:pPr>
        <w:ind w:left="450" w:hanging="450"/>
        <w:rPr>
          <w:b/>
          <w:bCs/>
        </w:rPr>
      </w:pPr>
      <w:r>
        <w:rPr>
          <w:b/>
          <w:bCs/>
        </w:rPr>
        <w:t>Personal protective equipment</w:t>
      </w:r>
    </w:p>
    <w:p w:rsidR="0099155A" w:rsidRDefault="0099155A" w:rsidP="0099155A">
      <w:pPr>
        <w:ind w:left="450" w:hanging="450"/>
        <w:rPr>
          <w:b/>
          <w:bCs/>
        </w:rPr>
      </w:pPr>
      <w:r>
        <w:rPr>
          <w:b/>
          <w:bCs/>
        </w:rPr>
        <w:tab/>
      </w:r>
      <w:r>
        <w:rPr>
          <w:b/>
          <w:bCs/>
        </w:rPr>
        <w:tab/>
      </w:r>
    </w:p>
    <w:p w:rsidR="00953856" w:rsidRDefault="0099155A" w:rsidP="00953856">
      <w:pPr>
        <w:ind w:left="450" w:hanging="450"/>
        <w:rPr>
          <w:b/>
          <w:bCs/>
        </w:rPr>
      </w:pPr>
      <w:r>
        <w:rPr>
          <w:b/>
          <w:bCs/>
        </w:rPr>
        <w:t>Respiratory protection</w:t>
      </w:r>
    </w:p>
    <w:p w:rsidR="00953856" w:rsidRDefault="00953856" w:rsidP="00953856">
      <w:pPr>
        <w:ind w:left="450" w:hanging="450"/>
        <w:rPr>
          <w:bCs/>
        </w:rPr>
      </w:pPr>
      <w:r>
        <w:rPr>
          <w:bCs/>
        </w:rPr>
        <w:t>W</w:t>
      </w:r>
      <w:r w:rsidR="00866ECD" w:rsidRPr="00866ECD">
        <w:rPr>
          <w:bCs/>
        </w:rPr>
        <w:t>here risk assessment shows air-purifying respirators are appropriate use a full-fac</w:t>
      </w:r>
      <w:r>
        <w:rPr>
          <w:bCs/>
        </w:rPr>
        <w:t>e particle respirator</w:t>
      </w:r>
    </w:p>
    <w:p w:rsidR="00953856" w:rsidRDefault="00866ECD" w:rsidP="00953856">
      <w:pPr>
        <w:ind w:left="450" w:hanging="450"/>
        <w:rPr>
          <w:bCs/>
        </w:rPr>
      </w:pPr>
      <w:r>
        <w:rPr>
          <w:bCs/>
        </w:rPr>
        <w:t xml:space="preserve">type N99 </w:t>
      </w:r>
      <w:r w:rsidRPr="00866ECD">
        <w:rPr>
          <w:bCs/>
        </w:rPr>
        <w:t>(US) or type P2 (EN 143) respirator cartridges as a backup to engineering controls.</w:t>
      </w:r>
      <w:r w:rsidR="00953856">
        <w:rPr>
          <w:bCs/>
        </w:rPr>
        <w:t xml:space="preserve"> If the</w:t>
      </w:r>
    </w:p>
    <w:p w:rsidR="00953856" w:rsidRDefault="00866ECD" w:rsidP="00953856">
      <w:pPr>
        <w:ind w:left="450" w:hanging="450"/>
        <w:rPr>
          <w:bCs/>
        </w:rPr>
      </w:pPr>
      <w:r>
        <w:rPr>
          <w:bCs/>
        </w:rPr>
        <w:t xml:space="preserve">respirator is the sole </w:t>
      </w:r>
      <w:r w:rsidRPr="00866ECD">
        <w:rPr>
          <w:bCs/>
        </w:rPr>
        <w:t xml:space="preserve">means of protection, use a full-face supplied air </w:t>
      </w:r>
      <w:r w:rsidR="00953856">
        <w:rPr>
          <w:bCs/>
        </w:rPr>
        <w:t>respirator. Use respirators and</w:t>
      </w:r>
    </w:p>
    <w:p w:rsidR="00953856" w:rsidRDefault="00866ECD" w:rsidP="00953856">
      <w:pPr>
        <w:ind w:left="450" w:hanging="450"/>
        <w:rPr>
          <w:bCs/>
        </w:rPr>
      </w:pPr>
      <w:r>
        <w:rPr>
          <w:bCs/>
        </w:rPr>
        <w:t xml:space="preserve">components tested and approved </w:t>
      </w:r>
      <w:r w:rsidRPr="00866ECD">
        <w:rPr>
          <w:bCs/>
        </w:rPr>
        <w:t xml:space="preserve">under appropriate government </w:t>
      </w:r>
      <w:r w:rsidR="00953856">
        <w:rPr>
          <w:bCs/>
        </w:rPr>
        <w:t>standards such as NIOSH (US) or</w:t>
      </w:r>
    </w:p>
    <w:p w:rsidR="00953856" w:rsidRDefault="00866ECD" w:rsidP="00953856">
      <w:pPr>
        <w:ind w:left="450" w:hanging="450"/>
        <w:rPr>
          <w:b/>
          <w:bCs/>
        </w:rPr>
      </w:pPr>
      <w:r w:rsidRPr="00866ECD">
        <w:rPr>
          <w:bCs/>
        </w:rPr>
        <w:t>CEN (EU).</w:t>
      </w:r>
    </w:p>
    <w:p w:rsidR="00953856" w:rsidRDefault="00953856" w:rsidP="00953856">
      <w:pPr>
        <w:ind w:left="450" w:hanging="450"/>
        <w:rPr>
          <w:b/>
          <w:bCs/>
        </w:rPr>
      </w:pPr>
    </w:p>
    <w:p w:rsidR="00953856" w:rsidRDefault="0099155A" w:rsidP="00953856">
      <w:pPr>
        <w:ind w:left="450" w:hanging="450"/>
        <w:rPr>
          <w:b/>
          <w:bCs/>
        </w:rPr>
      </w:pPr>
      <w:r>
        <w:rPr>
          <w:b/>
          <w:bCs/>
        </w:rPr>
        <w:t>Hand protection</w:t>
      </w:r>
    </w:p>
    <w:p w:rsidR="00953856" w:rsidRDefault="000869EA" w:rsidP="00953856">
      <w:pPr>
        <w:ind w:left="450" w:hanging="450"/>
        <w:rPr>
          <w:bCs/>
        </w:rPr>
      </w:pPr>
      <w:r w:rsidRPr="000869EA">
        <w:rPr>
          <w:bCs/>
        </w:rPr>
        <w:t xml:space="preserve">Handle with gloves. </w:t>
      </w:r>
      <w:r w:rsidR="00C6317F" w:rsidRPr="00C6317F">
        <w:rPr>
          <w:bCs/>
        </w:rPr>
        <w:t>Gloves must be inspected prior to use. Use proper glove removal techn</w:t>
      </w:r>
      <w:r w:rsidR="00953856">
        <w:rPr>
          <w:bCs/>
        </w:rPr>
        <w:t>ique</w:t>
      </w:r>
    </w:p>
    <w:p w:rsidR="00953856" w:rsidRDefault="00C6317F" w:rsidP="00953856">
      <w:pPr>
        <w:ind w:left="450" w:hanging="450"/>
        <w:rPr>
          <w:bCs/>
        </w:rPr>
      </w:pPr>
      <w:r>
        <w:rPr>
          <w:bCs/>
        </w:rPr>
        <w:t xml:space="preserve">(without touching </w:t>
      </w:r>
      <w:r w:rsidRPr="00C6317F">
        <w:rPr>
          <w:bCs/>
        </w:rPr>
        <w:t>glove's outer surface) to avoid skin contac</w:t>
      </w:r>
      <w:r w:rsidR="00953856">
        <w:rPr>
          <w:bCs/>
        </w:rPr>
        <w:t>t with this product. Dispose of</w:t>
      </w:r>
    </w:p>
    <w:p w:rsidR="00953856" w:rsidRDefault="00C6317F" w:rsidP="00953856">
      <w:pPr>
        <w:ind w:left="450" w:hanging="450"/>
        <w:rPr>
          <w:bCs/>
        </w:rPr>
      </w:pPr>
      <w:r w:rsidRPr="00C6317F">
        <w:rPr>
          <w:bCs/>
        </w:rPr>
        <w:t>co</w:t>
      </w:r>
      <w:r>
        <w:rPr>
          <w:bCs/>
        </w:rPr>
        <w:t xml:space="preserve">ntaminated gloves after use in </w:t>
      </w:r>
      <w:r w:rsidRPr="00C6317F">
        <w:rPr>
          <w:bCs/>
        </w:rPr>
        <w:t xml:space="preserve">accordance with applicable laws and </w:t>
      </w:r>
      <w:r w:rsidR="00953856">
        <w:rPr>
          <w:bCs/>
        </w:rPr>
        <w:t>good laboratory practices. Wash</w:t>
      </w:r>
    </w:p>
    <w:p w:rsidR="00953856" w:rsidRDefault="00C6317F" w:rsidP="00953856">
      <w:pPr>
        <w:ind w:left="450" w:hanging="450"/>
        <w:rPr>
          <w:b/>
          <w:bCs/>
        </w:rPr>
      </w:pPr>
      <w:r w:rsidRPr="00C6317F">
        <w:rPr>
          <w:bCs/>
        </w:rPr>
        <w:t>and dry hands.</w:t>
      </w:r>
    </w:p>
    <w:p w:rsidR="00953856" w:rsidRDefault="00953856" w:rsidP="00953856">
      <w:pPr>
        <w:ind w:left="450" w:hanging="450"/>
        <w:rPr>
          <w:b/>
          <w:bCs/>
        </w:rPr>
      </w:pPr>
    </w:p>
    <w:p w:rsidR="00953856" w:rsidRDefault="0099155A" w:rsidP="00953856">
      <w:pPr>
        <w:ind w:left="450" w:hanging="450"/>
        <w:rPr>
          <w:b/>
          <w:bCs/>
        </w:rPr>
      </w:pPr>
      <w:r>
        <w:rPr>
          <w:b/>
          <w:bCs/>
        </w:rPr>
        <w:t>Eye protection</w:t>
      </w:r>
    </w:p>
    <w:p w:rsidR="00953856" w:rsidRDefault="00D05672" w:rsidP="00953856">
      <w:pPr>
        <w:ind w:left="450" w:hanging="450"/>
        <w:rPr>
          <w:bCs/>
        </w:rPr>
      </w:pPr>
      <w:r w:rsidRPr="00D05672">
        <w:rPr>
          <w:bCs/>
        </w:rPr>
        <w:lastRenderedPageBreak/>
        <w:t>Face shield and safety glasses Use equipment for eye protection tested</w:t>
      </w:r>
      <w:r w:rsidR="00953856">
        <w:rPr>
          <w:bCs/>
        </w:rPr>
        <w:t xml:space="preserve"> and approved under appropriate</w:t>
      </w:r>
    </w:p>
    <w:p w:rsidR="00953856" w:rsidRDefault="00D05672" w:rsidP="00953856">
      <w:pPr>
        <w:ind w:left="450" w:hanging="450"/>
        <w:rPr>
          <w:b/>
          <w:bCs/>
        </w:rPr>
      </w:pPr>
      <w:r w:rsidRPr="00D05672">
        <w:rPr>
          <w:bCs/>
        </w:rPr>
        <w:t>government standards such as NIOSH (US) or EN 166(EU).</w:t>
      </w:r>
    </w:p>
    <w:p w:rsidR="00953856" w:rsidRDefault="00953856" w:rsidP="00953856">
      <w:pPr>
        <w:ind w:left="450" w:hanging="450"/>
        <w:rPr>
          <w:b/>
          <w:bCs/>
        </w:rPr>
      </w:pPr>
    </w:p>
    <w:p w:rsidR="00953856" w:rsidRDefault="007C3C33" w:rsidP="00953856">
      <w:pPr>
        <w:ind w:left="450" w:hanging="450"/>
        <w:rPr>
          <w:b/>
          <w:bCs/>
        </w:rPr>
      </w:pPr>
      <w:r>
        <w:rPr>
          <w:b/>
          <w:bCs/>
        </w:rPr>
        <w:t>Skin and body protection</w:t>
      </w:r>
    </w:p>
    <w:p w:rsidR="00C8451B" w:rsidRDefault="00C8451B" w:rsidP="00C8451B">
      <w:pPr>
        <w:rPr>
          <w:bCs/>
        </w:rPr>
      </w:pPr>
      <w:r w:rsidRPr="00C8451B">
        <w:rPr>
          <w:bCs/>
        </w:rPr>
        <w:t>Choose body protection in relation to its type, to the concentration and amount of dangerous substances, and</w:t>
      </w:r>
      <w:r>
        <w:rPr>
          <w:bCs/>
        </w:rPr>
        <w:t xml:space="preserve"> </w:t>
      </w:r>
      <w:r w:rsidRPr="00C8451B">
        <w:rPr>
          <w:bCs/>
        </w:rPr>
        <w:t>to the specific work-place., The type of protective equipment mu</w:t>
      </w:r>
      <w:r>
        <w:rPr>
          <w:bCs/>
        </w:rPr>
        <w:t xml:space="preserve">st be selected according to the </w:t>
      </w:r>
      <w:r w:rsidRPr="00C8451B">
        <w:rPr>
          <w:bCs/>
        </w:rPr>
        <w:t>concentration</w:t>
      </w:r>
      <w:r>
        <w:rPr>
          <w:bCs/>
        </w:rPr>
        <w:t xml:space="preserve"> </w:t>
      </w:r>
      <w:r w:rsidRPr="00C8451B">
        <w:rPr>
          <w:bCs/>
        </w:rPr>
        <w:t>and amount of the dangerous substance at the specific workplace.</w:t>
      </w:r>
    </w:p>
    <w:p w:rsidR="00C8451B" w:rsidRPr="00C8451B" w:rsidRDefault="00C8451B" w:rsidP="00C8451B">
      <w:pPr>
        <w:rPr>
          <w:bCs/>
        </w:rPr>
      </w:pPr>
    </w:p>
    <w:p w:rsidR="00953856" w:rsidRDefault="00953856" w:rsidP="00953856">
      <w:pPr>
        <w:ind w:left="450" w:hanging="450"/>
        <w:rPr>
          <w:b/>
          <w:bCs/>
        </w:rPr>
      </w:pPr>
      <w:r>
        <w:rPr>
          <w:b/>
          <w:bCs/>
        </w:rPr>
        <w:t>Hygiene measures</w:t>
      </w:r>
    </w:p>
    <w:p w:rsidR="00505B76" w:rsidRDefault="007C3C33" w:rsidP="00953856">
      <w:pPr>
        <w:ind w:left="450" w:hanging="450"/>
        <w:rPr>
          <w:bCs/>
        </w:rPr>
      </w:pPr>
      <w:r>
        <w:rPr>
          <w:bCs/>
        </w:rPr>
        <w:t xml:space="preserve">Handle in accordance with good industrial hygiene and safety practice. </w:t>
      </w:r>
    </w:p>
    <w:p w:rsidR="007C3C33" w:rsidRPr="00774731" w:rsidRDefault="00505B76">
      <w:pPr>
        <w:pBdr>
          <w:bottom w:val="single" w:sz="6" w:space="1" w:color="auto"/>
        </w:pBdr>
        <w:rPr>
          <w:b/>
        </w:rPr>
      </w:pPr>
      <w:r>
        <w:rPr>
          <w:b/>
        </w:rPr>
        <w:t>__________________________________________________________________________________</w:t>
      </w:r>
    </w:p>
    <w:p w:rsidR="00FA6867" w:rsidRDefault="00FA6867">
      <w:pPr>
        <w:rPr>
          <w:b/>
          <w:bCs/>
        </w:rPr>
      </w:pPr>
      <w:r>
        <w:t xml:space="preserve">9. </w:t>
      </w:r>
      <w:r>
        <w:rPr>
          <w:b/>
          <w:bCs/>
        </w:rPr>
        <w:t>PHYSICAL AND CHEMICAL PROPERTIES:</w:t>
      </w:r>
    </w:p>
    <w:p w:rsidR="005B533E" w:rsidRDefault="005B533E" w:rsidP="007C3C33">
      <w:pPr>
        <w:ind w:left="540" w:hanging="540"/>
      </w:pPr>
    </w:p>
    <w:p w:rsidR="00FA6867" w:rsidRPr="007C3C33" w:rsidRDefault="00307A6D" w:rsidP="007C3C33">
      <w:pPr>
        <w:ind w:left="540" w:hanging="540"/>
        <w:rPr>
          <w:b/>
        </w:rPr>
      </w:pPr>
      <w:r>
        <w:rPr>
          <w:b/>
        </w:rPr>
        <w:t>Appearance</w:t>
      </w:r>
      <w:r w:rsidR="00FA6867" w:rsidRPr="007C3C33">
        <w:rPr>
          <w:b/>
        </w:rPr>
        <w:tab/>
      </w:r>
    </w:p>
    <w:p w:rsidR="007C3C33" w:rsidRDefault="007C3C33">
      <w:r>
        <w:t xml:space="preserve">            </w:t>
      </w:r>
    </w:p>
    <w:p w:rsidR="007C3C33" w:rsidRDefault="007C3C33">
      <w:r>
        <w:t xml:space="preserve">Form </w:t>
      </w:r>
      <w:r>
        <w:tab/>
      </w:r>
      <w:r>
        <w:tab/>
      </w:r>
      <w:r>
        <w:tab/>
      </w:r>
      <w:r>
        <w:tab/>
      </w:r>
      <w:r w:rsidR="003C6336">
        <w:t xml:space="preserve"> </w:t>
      </w:r>
      <w:r w:rsidR="00C33617">
        <w:t>Solid</w:t>
      </w:r>
    </w:p>
    <w:p w:rsidR="007C3C33" w:rsidRDefault="00164E93" w:rsidP="00164E93">
      <w:r>
        <w:tab/>
      </w:r>
      <w:r>
        <w:tab/>
      </w:r>
      <w:r>
        <w:tab/>
      </w:r>
      <w:r>
        <w:tab/>
      </w:r>
    </w:p>
    <w:p w:rsidR="007C3C33" w:rsidRDefault="007C3C33">
      <w:pPr>
        <w:rPr>
          <w:b/>
        </w:rPr>
      </w:pPr>
      <w:r>
        <w:rPr>
          <w:b/>
        </w:rPr>
        <w:t>Safety data</w:t>
      </w:r>
    </w:p>
    <w:p w:rsidR="007C3C33" w:rsidRDefault="007C3C33">
      <w:pPr>
        <w:rPr>
          <w:b/>
        </w:rPr>
      </w:pPr>
    </w:p>
    <w:p w:rsidR="007C3C33" w:rsidRDefault="007C3C33">
      <w:r>
        <w:t>pH</w:t>
      </w:r>
      <w:r>
        <w:tab/>
      </w:r>
      <w:r>
        <w:tab/>
      </w:r>
      <w:r>
        <w:tab/>
      </w:r>
      <w:r>
        <w:tab/>
      </w:r>
      <w:r w:rsidR="00B238B4" w:rsidRPr="00164E93">
        <w:t>no data available</w:t>
      </w:r>
    </w:p>
    <w:p w:rsidR="000C6B6C" w:rsidRPr="00C33617" w:rsidRDefault="007C3C33" w:rsidP="007C3C33">
      <w:r>
        <w:t>Melting Point</w:t>
      </w:r>
      <w:r w:rsidR="00FA6867">
        <w:t xml:space="preserve">       </w:t>
      </w:r>
      <w:r w:rsidR="00FA6867">
        <w:tab/>
      </w:r>
      <w:r w:rsidR="00FA6867">
        <w:tab/>
      </w:r>
      <w:r w:rsidR="00C33617">
        <w:t>42-44</w:t>
      </w:r>
      <w:r w:rsidR="00C33617">
        <w:rPr>
          <w:vertAlign w:val="superscript"/>
        </w:rPr>
        <w:t>o</w:t>
      </w:r>
      <w:r w:rsidR="00C33617">
        <w:t>C 9108-111</w:t>
      </w:r>
      <w:r w:rsidR="00C33617">
        <w:rPr>
          <w:vertAlign w:val="superscript"/>
        </w:rPr>
        <w:t>o</w:t>
      </w:r>
      <w:r w:rsidR="00C33617">
        <w:t>F)</w:t>
      </w:r>
    </w:p>
    <w:p w:rsidR="000C6B6C" w:rsidRDefault="007C3C33" w:rsidP="007C3C33">
      <w:r>
        <w:t>Boiling Point</w:t>
      </w:r>
      <w:r w:rsidR="00D052F7">
        <w:tab/>
      </w:r>
      <w:r w:rsidR="00D052F7">
        <w:tab/>
      </w:r>
      <w:r w:rsidR="00D052F7">
        <w:tab/>
      </w:r>
      <w:r w:rsidR="00B238B4" w:rsidRPr="00164E93">
        <w:t>no data available</w:t>
      </w:r>
      <w:r w:rsidR="00164E93">
        <w:tab/>
      </w:r>
      <w:r w:rsidR="00164E93">
        <w:tab/>
      </w:r>
      <w:r w:rsidR="00164E93">
        <w:tab/>
      </w:r>
      <w:r w:rsidR="00164E93">
        <w:tab/>
      </w:r>
      <w:r>
        <w:tab/>
      </w:r>
    </w:p>
    <w:p w:rsidR="007C3C33" w:rsidRDefault="007C3C33" w:rsidP="007C3C33">
      <w:r>
        <w:t xml:space="preserve">Flash Point </w:t>
      </w:r>
      <w:r>
        <w:tab/>
      </w:r>
      <w:r>
        <w:tab/>
      </w:r>
      <w:r>
        <w:tab/>
      </w:r>
      <w:r w:rsidR="00C33617">
        <w:t>110</w:t>
      </w:r>
      <w:r w:rsidR="00B238B4" w:rsidRPr="00B238B4">
        <w:t xml:space="preserve"> °C (</w:t>
      </w:r>
      <w:r w:rsidR="00C33617">
        <w:t>210</w:t>
      </w:r>
      <w:r w:rsidR="00B238B4" w:rsidRPr="00B238B4">
        <w:t>.0 °F)</w:t>
      </w:r>
      <w:r w:rsidR="00C33617">
        <w:t>-closed cup</w:t>
      </w:r>
    </w:p>
    <w:p w:rsidR="005B533E" w:rsidRDefault="007C3C33" w:rsidP="005B533E">
      <w:r>
        <w:t>Ignition temperature</w:t>
      </w:r>
      <w:r>
        <w:tab/>
      </w:r>
      <w:r>
        <w:tab/>
      </w:r>
      <w:r w:rsidR="00164E93" w:rsidRPr="00164E93">
        <w:t>no data available</w:t>
      </w:r>
    </w:p>
    <w:p w:rsidR="005B533E" w:rsidRDefault="00D052F7" w:rsidP="005B533E">
      <w:r>
        <w:t>Lower exposure limit</w:t>
      </w:r>
      <w:r>
        <w:tab/>
      </w:r>
      <w:r>
        <w:tab/>
        <w:t>no data available</w:t>
      </w:r>
    </w:p>
    <w:p w:rsidR="005B533E" w:rsidRDefault="007C3C33" w:rsidP="005B533E">
      <w:r>
        <w:t>Upper exposure limit</w:t>
      </w:r>
      <w:r w:rsidR="00D052F7">
        <w:tab/>
      </w:r>
      <w:r w:rsidR="00D052F7">
        <w:tab/>
        <w:t>no data available</w:t>
      </w:r>
    </w:p>
    <w:p w:rsidR="005B533E" w:rsidRDefault="007C3C33" w:rsidP="005B533E">
      <w:r>
        <w:t>Vapor pressure</w:t>
      </w:r>
      <w:r w:rsidR="00D052F7">
        <w:tab/>
      </w:r>
      <w:r w:rsidR="00D052F7">
        <w:tab/>
      </w:r>
      <w:r w:rsidR="00164E93" w:rsidRPr="00164E93">
        <w:t xml:space="preserve">no data available </w:t>
      </w:r>
      <w:r w:rsidR="005B533E">
        <w:tab/>
      </w:r>
      <w:r w:rsidR="005B533E">
        <w:tab/>
      </w:r>
      <w:r w:rsidR="005B533E">
        <w:tab/>
      </w:r>
      <w:r w:rsidR="005B533E">
        <w:tab/>
      </w:r>
      <w:r w:rsidR="005B533E">
        <w:tab/>
      </w:r>
    </w:p>
    <w:p w:rsidR="00C01BBB" w:rsidRDefault="00C01BBB" w:rsidP="005B533E">
      <w:r>
        <w:t>Water solubility</w:t>
      </w:r>
      <w:r>
        <w:tab/>
      </w:r>
      <w:r w:rsidR="00D052F7">
        <w:tab/>
      </w:r>
      <w:r w:rsidR="009A6018" w:rsidRPr="009A6018">
        <w:t>no data available</w:t>
      </w:r>
    </w:p>
    <w:p w:rsidR="00B705C1" w:rsidRDefault="00B705C1">
      <w:pPr>
        <w:pBdr>
          <w:bottom w:val="single" w:sz="12" w:space="1" w:color="auto"/>
        </w:pBdr>
        <w:ind w:firstLine="720"/>
      </w:pPr>
    </w:p>
    <w:p w:rsidR="00FA6867" w:rsidRPr="000F14E8" w:rsidRDefault="00FA6867">
      <w:pPr>
        <w:rPr>
          <w:b/>
          <w:bCs/>
        </w:rPr>
      </w:pPr>
      <w:r w:rsidRPr="000F14E8">
        <w:rPr>
          <w:b/>
        </w:rPr>
        <w:t>10.</w:t>
      </w:r>
      <w:r w:rsidR="00D052F7" w:rsidRPr="000F14E8">
        <w:rPr>
          <w:b/>
        </w:rPr>
        <w:t xml:space="preserve"> Stability and Reactivity</w:t>
      </w:r>
    </w:p>
    <w:p w:rsidR="00157E43" w:rsidRDefault="00157E43" w:rsidP="00D052F7">
      <w:pPr>
        <w:ind w:left="540" w:hanging="540"/>
        <w:rPr>
          <w:b/>
          <w:bCs/>
        </w:rPr>
      </w:pPr>
    </w:p>
    <w:p w:rsidR="00FA6867" w:rsidRDefault="00D052F7" w:rsidP="00D052F7">
      <w:pPr>
        <w:ind w:left="540" w:hanging="540"/>
        <w:rPr>
          <w:b/>
          <w:bCs/>
        </w:rPr>
      </w:pPr>
      <w:r>
        <w:rPr>
          <w:b/>
          <w:bCs/>
        </w:rPr>
        <w:t>Storage stability</w:t>
      </w:r>
    </w:p>
    <w:p w:rsidR="00FA6867" w:rsidRDefault="00D052F7" w:rsidP="00D052F7">
      <w:pPr>
        <w:rPr>
          <w:bCs/>
        </w:rPr>
      </w:pPr>
      <w:r>
        <w:rPr>
          <w:bCs/>
        </w:rPr>
        <w:t>Stable under recommended storage conditions.</w:t>
      </w:r>
      <w:r w:rsidR="00164E93">
        <w:rPr>
          <w:bCs/>
        </w:rPr>
        <w:t xml:space="preserve"> </w:t>
      </w:r>
      <w:r w:rsidR="00E31D9A">
        <w:rPr>
          <w:bCs/>
        </w:rPr>
        <w:t xml:space="preserve"> </w:t>
      </w:r>
    </w:p>
    <w:p w:rsidR="00D05672" w:rsidRDefault="00D05672" w:rsidP="00D052F7">
      <w:pPr>
        <w:rPr>
          <w:bCs/>
        </w:rPr>
      </w:pPr>
    </w:p>
    <w:p w:rsidR="00D05672" w:rsidRPr="00D05672" w:rsidRDefault="00D05672" w:rsidP="00D05672">
      <w:pPr>
        <w:rPr>
          <w:b/>
          <w:bCs/>
        </w:rPr>
      </w:pPr>
      <w:r w:rsidRPr="00D05672">
        <w:rPr>
          <w:b/>
          <w:bCs/>
        </w:rPr>
        <w:t>Materials to avoid</w:t>
      </w:r>
    </w:p>
    <w:p w:rsidR="00C8451B" w:rsidRDefault="00746E6C" w:rsidP="00C8451B">
      <w:pPr>
        <w:rPr>
          <w:bCs/>
        </w:rPr>
      </w:pPr>
      <w:r w:rsidRPr="00746E6C">
        <w:rPr>
          <w:bCs/>
        </w:rPr>
        <w:t>no data available</w:t>
      </w:r>
    </w:p>
    <w:p w:rsidR="00C8451B" w:rsidRDefault="00C8451B" w:rsidP="00C8451B">
      <w:pPr>
        <w:rPr>
          <w:bCs/>
        </w:rPr>
      </w:pPr>
    </w:p>
    <w:p w:rsidR="00B238B4" w:rsidRPr="00B238B4" w:rsidRDefault="00B238B4" w:rsidP="00B238B4">
      <w:pPr>
        <w:rPr>
          <w:b/>
          <w:bCs/>
        </w:rPr>
      </w:pPr>
      <w:r w:rsidRPr="00B238B4">
        <w:rPr>
          <w:b/>
          <w:bCs/>
        </w:rPr>
        <w:t>Conditions to avoid</w:t>
      </w:r>
    </w:p>
    <w:p w:rsidR="00B238B4" w:rsidRDefault="00C33617" w:rsidP="00B238B4">
      <w:pPr>
        <w:rPr>
          <w:bCs/>
        </w:rPr>
      </w:pPr>
      <w:r>
        <w:rPr>
          <w:bCs/>
        </w:rPr>
        <w:t>No data available</w:t>
      </w:r>
    </w:p>
    <w:p w:rsidR="00B238B4" w:rsidRDefault="00B238B4" w:rsidP="00B238B4">
      <w:pPr>
        <w:rPr>
          <w:bCs/>
        </w:rPr>
      </w:pPr>
    </w:p>
    <w:p w:rsidR="00B238B4" w:rsidRPr="00B238B4" w:rsidRDefault="00B238B4" w:rsidP="00B238B4">
      <w:pPr>
        <w:rPr>
          <w:b/>
          <w:bCs/>
        </w:rPr>
      </w:pPr>
      <w:r w:rsidRPr="00B238B4">
        <w:rPr>
          <w:b/>
          <w:bCs/>
        </w:rPr>
        <w:t>Incompatible materials</w:t>
      </w:r>
    </w:p>
    <w:p w:rsidR="00B238B4" w:rsidRDefault="00B238B4" w:rsidP="00B238B4">
      <w:pPr>
        <w:rPr>
          <w:bCs/>
        </w:rPr>
      </w:pPr>
      <w:r w:rsidRPr="00B238B4">
        <w:rPr>
          <w:bCs/>
        </w:rPr>
        <w:t>Strong oxidizing agents</w:t>
      </w:r>
    </w:p>
    <w:p w:rsidR="009F0C4D" w:rsidRPr="009F0C4D" w:rsidRDefault="009F0C4D">
      <w:pPr>
        <w:rPr>
          <w:b/>
        </w:rPr>
      </w:pPr>
      <w:r w:rsidRPr="009F0C4D">
        <w:rPr>
          <w:b/>
        </w:rPr>
        <w:t>__________________________________________________________________________________</w:t>
      </w:r>
    </w:p>
    <w:p w:rsidR="00A35B17" w:rsidRDefault="00FA6867" w:rsidP="00A35B17">
      <w:pPr>
        <w:rPr>
          <w:b/>
          <w:bCs/>
        </w:rPr>
      </w:pPr>
      <w:r w:rsidRPr="009F0C4D">
        <w:rPr>
          <w:b/>
        </w:rPr>
        <w:t xml:space="preserve">11. </w:t>
      </w:r>
      <w:r w:rsidR="009F0C4D">
        <w:rPr>
          <w:b/>
          <w:bCs/>
        </w:rPr>
        <w:t>Toxicological Information</w:t>
      </w:r>
    </w:p>
    <w:p w:rsidR="005B533E" w:rsidRDefault="005B533E" w:rsidP="005B533E">
      <w:pPr>
        <w:pBdr>
          <w:bottom w:val="single" w:sz="12" w:space="1" w:color="auto"/>
        </w:pBdr>
        <w:tabs>
          <w:tab w:val="left" w:pos="0"/>
        </w:tabs>
        <w:rPr>
          <w:b/>
          <w:bCs/>
        </w:rPr>
      </w:pPr>
    </w:p>
    <w:p w:rsidR="00A35B17" w:rsidRPr="00A35B17" w:rsidRDefault="00A35B17" w:rsidP="005B533E">
      <w:pPr>
        <w:pBdr>
          <w:bottom w:val="single" w:sz="12" w:space="1" w:color="auto"/>
        </w:pBdr>
        <w:tabs>
          <w:tab w:val="left" w:pos="0"/>
        </w:tabs>
        <w:rPr>
          <w:b/>
        </w:rPr>
      </w:pPr>
      <w:r w:rsidRPr="00A35B17">
        <w:rPr>
          <w:b/>
        </w:rPr>
        <w:lastRenderedPageBreak/>
        <w:t>Acute toxicity</w:t>
      </w:r>
    </w:p>
    <w:p w:rsidR="00D05672" w:rsidRDefault="00B238B4" w:rsidP="005B533E">
      <w:pPr>
        <w:pBdr>
          <w:bottom w:val="single" w:sz="12" w:space="1" w:color="auto"/>
        </w:pBdr>
        <w:tabs>
          <w:tab w:val="left" w:pos="0"/>
        </w:tabs>
      </w:pPr>
      <w:r>
        <w:t>No data available</w:t>
      </w:r>
    </w:p>
    <w:p w:rsidR="00EE57BB" w:rsidRDefault="00EE57BB" w:rsidP="005B533E">
      <w:pPr>
        <w:pBdr>
          <w:bottom w:val="single" w:sz="12" w:space="1" w:color="auto"/>
        </w:pBdr>
        <w:tabs>
          <w:tab w:val="left" w:pos="0"/>
        </w:tabs>
        <w:rPr>
          <w:b/>
        </w:rPr>
      </w:pPr>
    </w:p>
    <w:p w:rsidR="00A35B17" w:rsidRPr="00A35B17" w:rsidRDefault="00A35B17" w:rsidP="005B533E">
      <w:pPr>
        <w:pBdr>
          <w:bottom w:val="single" w:sz="12" w:space="1" w:color="auto"/>
        </w:pBdr>
        <w:tabs>
          <w:tab w:val="left" w:pos="0"/>
        </w:tabs>
        <w:rPr>
          <w:b/>
        </w:rPr>
      </w:pPr>
      <w:r w:rsidRPr="00A35B17">
        <w:rPr>
          <w:b/>
        </w:rPr>
        <w:t>Skin corrosion/irritation</w:t>
      </w:r>
    </w:p>
    <w:p w:rsidR="00A35B17" w:rsidRPr="00A35B17" w:rsidRDefault="00A35B17" w:rsidP="005B533E">
      <w:pPr>
        <w:pBdr>
          <w:bottom w:val="single" w:sz="12" w:space="1" w:color="auto"/>
        </w:pBdr>
        <w:tabs>
          <w:tab w:val="left" w:pos="0"/>
        </w:tabs>
      </w:pPr>
      <w:r w:rsidRPr="00A35B17">
        <w:t>no data available</w:t>
      </w:r>
    </w:p>
    <w:p w:rsidR="00A35B17" w:rsidRDefault="00A35B17" w:rsidP="005B533E">
      <w:pPr>
        <w:pBdr>
          <w:bottom w:val="single" w:sz="12" w:space="1" w:color="auto"/>
        </w:pBdr>
        <w:tabs>
          <w:tab w:val="left" w:pos="0"/>
        </w:tabs>
        <w:rPr>
          <w:b/>
        </w:rPr>
      </w:pPr>
    </w:p>
    <w:p w:rsidR="00A35B17" w:rsidRPr="00A35B17" w:rsidRDefault="00A35B17" w:rsidP="005B533E">
      <w:pPr>
        <w:pBdr>
          <w:bottom w:val="single" w:sz="12" w:space="1" w:color="auto"/>
        </w:pBdr>
        <w:tabs>
          <w:tab w:val="left" w:pos="0"/>
        </w:tabs>
        <w:rPr>
          <w:b/>
        </w:rPr>
      </w:pPr>
      <w:r w:rsidRPr="00A35B17">
        <w:rPr>
          <w:b/>
        </w:rPr>
        <w:t>Serious eye damage/eye irritation</w:t>
      </w:r>
    </w:p>
    <w:p w:rsidR="00A35B17" w:rsidRPr="00A35B17" w:rsidRDefault="00A35B17" w:rsidP="005B533E">
      <w:pPr>
        <w:pBdr>
          <w:bottom w:val="single" w:sz="12" w:space="1" w:color="auto"/>
        </w:pBdr>
        <w:tabs>
          <w:tab w:val="left" w:pos="0"/>
        </w:tabs>
      </w:pPr>
      <w:r w:rsidRPr="00A35B17">
        <w:t>no data available</w:t>
      </w:r>
    </w:p>
    <w:p w:rsidR="005B533E" w:rsidRDefault="005B533E" w:rsidP="005B533E">
      <w:pPr>
        <w:pBdr>
          <w:bottom w:val="single" w:sz="12" w:space="1" w:color="auto"/>
        </w:pBdr>
        <w:tabs>
          <w:tab w:val="left" w:pos="540"/>
        </w:tabs>
        <w:ind w:left="540" w:hanging="540"/>
        <w:rPr>
          <w:b/>
        </w:rPr>
      </w:pPr>
    </w:p>
    <w:p w:rsidR="00A35B17" w:rsidRPr="00A35B17" w:rsidRDefault="00A35B17" w:rsidP="005B533E">
      <w:pPr>
        <w:pBdr>
          <w:bottom w:val="single" w:sz="12" w:space="1" w:color="auto"/>
        </w:pBdr>
        <w:tabs>
          <w:tab w:val="left" w:pos="540"/>
        </w:tabs>
        <w:ind w:left="540" w:hanging="540"/>
        <w:rPr>
          <w:b/>
        </w:rPr>
      </w:pPr>
      <w:r w:rsidRPr="00A35B17">
        <w:rPr>
          <w:b/>
        </w:rPr>
        <w:t>Germ cell mutagenicity</w:t>
      </w:r>
    </w:p>
    <w:p w:rsidR="008154DB" w:rsidRPr="008154DB" w:rsidRDefault="008154DB" w:rsidP="005B533E">
      <w:pPr>
        <w:pBdr>
          <w:bottom w:val="single" w:sz="12" w:space="1" w:color="auto"/>
        </w:pBdr>
        <w:tabs>
          <w:tab w:val="left" w:pos="540"/>
        </w:tabs>
        <w:ind w:left="540" w:hanging="540"/>
      </w:pPr>
      <w:r w:rsidRPr="008154DB">
        <w:t>no data available</w:t>
      </w:r>
    </w:p>
    <w:p w:rsidR="00D05672" w:rsidRDefault="00D05672" w:rsidP="005B533E">
      <w:pPr>
        <w:pBdr>
          <w:bottom w:val="single" w:sz="12" w:space="1" w:color="auto"/>
        </w:pBdr>
        <w:tabs>
          <w:tab w:val="left" w:pos="540"/>
        </w:tabs>
        <w:ind w:left="540" w:hanging="540"/>
        <w:rPr>
          <w:b/>
        </w:rPr>
      </w:pPr>
    </w:p>
    <w:p w:rsidR="00A35B17" w:rsidRPr="00A35B17" w:rsidRDefault="00A35B17" w:rsidP="005B533E">
      <w:pPr>
        <w:pBdr>
          <w:bottom w:val="single" w:sz="12" w:space="1" w:color="auto"/>
        </w:pBdr>
        <w:tabs>
          <w:tab w:val="left" w:pos="540"/>
        </w:tabs>
        <w:ind w:left="540" w:hanging="540"/>
        <w:rPr>
          <w:b/>
        </w:rPr>
      </w:pPr>
      <w:r w:rsidRPr="00A35B17">
        <w:rPr>
          <w:b/>
        </w:rPr>
        <w:t>Carcinogenicity</w:t>
      </w:r>
    </w:p>
    <w:p w:rsidR="00A35B17" w:rsidRDefault="00A35B17" w:rsidP="005B533E">
      <w:pPr>
        <w:pBdr>
          <w:bottom w:val="single" w:sz="12" w:space="1" w:color="auto"/>
        </w:pBdr>
        <w:tabs>
          <w:tab w:val="left" w:pos="540"/>
        </w:tabs>
        <w:ind w:left="540" w:hanging="540"/>
        <w:rPr>
          <w:b/>
        </w:rPr>
      </w:pPr>
    </w:p>
    <w:p w:rsidR="00A35B17" w:rsidRPr="00A35B17" w:rsidRDefault="00A35B17" w:rsidP="005B533E">
      <w:pPr>
        <w:pBdr>
          <w:bottom w:val="single" w:sz="12" w:space="1" w:color="auto"/>
        </w:pBdr>
        <w:tabs>
          <w:tab w:val="left" w:pos="540"/>
        </w:tabs>
        <w:ind w:left="540" w:hanging="540"/>
        <w:rPr>
          <w:b/>
        </w:rPr>
      </w:pPr>
      <w:r w:rsidRPr="00A35B17">
        <w:rPr>
          <w:b/>
        </w:rPr>
        <w:t xml:space="preserve">IARC: </w:t>
      </w:r>
      <w:r>
        <w:rPr>
          <w:b/>
        </w:rPr>
        <w:tab/>
      </w:r>
      <w:r w:rsidRPr="00A35B17">
        <w:t xml:space="preserve">No component of this product present at levels greater than or equal to 0.1% is </w:t>
      </w:r>
      <w:r>
        <w:tab/>
      </w:r>
      <w:r>
        <w:tab/>
      </w:r>
      <w:r>
        <w:tab/>
      </w:r>
      <w:r w:rsidRPr="00A35B17">
        <w:t>identified as probable,</w:t>
      </w:r>
      <w:r w:rsidRPr="00A35B17">
        <w:rPr>
          <w:b/>
        </w:rPr>
        <w:t xml:space="preserve"> </w:t>
      </w:r>
      <w:r w:rsidRPr="00A35B17">
        <w:t>possible or confirmed human carcinogen by IARC.</w:t>
      </w:r>
    </w:p>
    <w:p w:rsidR="00A35B17" w:rsidRDefault="00A35B17" w:rsidP="005B533E">
      <w:pPr>
        <w:pBdr>
          <w:bottom w:val="single" w:sz="12" w:space="1" w:color="auto"/>
        </w:pBdr>
        <w:tabs>
          <w:tab w:val="left" w:pos="540"/>
        </w:tabs>
        <w:ind w:left="540" w:hanging="540"/>
        <w:rPr>
          <w:b/>
        </w:rPr>
      </w:pPr>
    </w:p>
    <w:p w:rsidR="00A35B17" w:rsidRPr="00A35B17" w:rsidRDefault="00A35B17" w:rsidP="005B533E">
      <w:pPr>
        <w:pBdr>
          <w:bottom w:val="single" w:sz="12" w:space="1" w:color="auto"/>
        </w:pBdr>
        <w:tabs>
          <w:tab w:val="left" w:pos="540"/>
        </w:tabs>
        <w:ind w:left="540" w:hanging="540"/>
      </w:pPr>
      <w:r w:rsidRPr="00A35B17">
        <w:rPr>
          <w:b/>
        </w:rPr>
        <w:t xml:space="preserve">ACGIH: </w:t>
      </w:r>
      <w:r>
        <w:rPr>
          <w:b/>
        </w:rPr>
        <w:tab/>
      </w:r>
      <w:r w:rsidRPr="00A35B17">
        <w:t xml:space="preserve">No component of this product present at levels greater than or equal to 0.1% is </w:t>
      </w:r>
      <w:r>
        <w:tab/>
      </w:r>
      <w:r>
        <w:tab/>
      </w:r>
      <w:r>
        <w:tab/>
      </w:r>
      <w:r w:rsidRPr="00A35B17">
        <w:t>identified as a carcinogen or potential carcinogen by ACGIH.</w:t>
      </w:r>
    </w:p>
    <w:p w:rsidR="00A35B17" w:rsidRDefault="00A35B17" w:rsidP="005B533E">
      <w:pPr>
        <w:pBdr>
          <w:bottom w:val="single" w:sz="12" w:space="1" w:color="auto"/>
        </w:pBdr>
        <w:tabs>
          <w:tab w:val="left" w:pos="540"/>
        </w:tabs>
        <w:ind w:left="540" w:hanging="540"/>
        <w:rPr>
          <w:b/>
        </w:rPr>
      </w:pPr>
    </w:p>
    <w:p w:rsidR="00A35B17" w:rsidRPr="00A35B17" w:rsidRDefault="00A35B17" w:rsidP="005B533E">
      <w:pPr>
        <w:pBdr>
          <w:bottom w:val="single" w:sz="12" w:space="1" w:color="auto"/>
        </w:pBdr>
        <w:tabs>
          <w:tab w:val="left" w:pos="540"/>
        </w:tabs>
        <w:ind w:left="540" w:hanging="540"/>
      </w:pPr>
      <w:r w:rsidRPr="00A35B17">
        <w:rPr>
          <w:b/>
        </w:rPr>
        <w:t xml:space="preserve">NTP: </w:t>
      </w:r>
      <w:r>
        <w:rPr>
          <w:b/>
        </w:rPr>
        <w:tab/>
      </w:r>
      <w:r>
        <w:rPr>
          <w:b/>
        </w:rPr>
        <w:tab/>
      </w:r>
      <w:r w:rsidRPr="00A35B17">
        <w:t xml:space="preserve">No component of this product present at levels greater than or equal to 0.1% is </w:t>
      </w:r>
      <w:r>
        <w:tab/>
      </w:r>
      <w:r>
        <w:tab/>
      </w:r>
      <w:r>
        <w:tab/>
      </w:r>
      <w:r w:rsidRPr="00A35B17">
        <w:t xml:space="preserve">identified as a known or </w:t>
      </w:r>
      <w:r>
        <w:t>anticipated carci</w:t>
      </w:r>
      <w:r w:rsidRPr="00A35B17">
        <w:t>nogen by NTP.</w:t>
      </w:r>
    </w:p>
    <w:p w:rsidR="00A35B17" w:rsidRDefault="00A35B17" w:rsidP="005B533E">
      <w:pPr>
        <w:pBdr>
          <w:bottom w:val="single" w:sz="12" w:space="1" w:color="auto"/>
        </w:pBdr>
        <w:tabs>
          <w:tab w:val="left" w:pos="540"/>
        </w:tabs>
        <w:ind w:left="540" w:hanging="540"/>
        <w:rPr>
          <w:b/>
        </w:rPr>
      </w:pPr>
    </w:p>
    <w:p w:rsidR="00A35B17" w:rsidRPr="00A35B17" w:rsidRDefault="00A35B17" w:rsidP="005B533E">
      <w:pPr>
        <w:pBdr>
          <w:bottom w:val="single" w:sz="12" w:space="1" w:color="auto"/>
        </w:pBdr>
        <w:tabs>
          <w:tab w:val="left" w:pos="540"/>
        </w:tabs>
        <w:ind w:left="540" w:hanging="540"/>
      </w:pPr>
      <w:r w:rsidRPr="00A35B17">
        <w:rPr>
          <w:b/>
        </w:rPr>
        <w:t xml:space="preserve">OSHA: </w:t>
      </w:r>
      <w:r>
        <w:rPr>
          <w:b/>
        </w:rPr>
        <w:tab/>
      </w:r>
      <w:r w:rsidRPr="00A35B17">
        <w:t xml:space="preserve">No component of this product present at levels greater than or equal to 0.1% is </w:t>
      </w:r>
      <w:r>
        <w:tab/>
      </w:r>
      <w:r>
        <w:tab/>
      </w:r>
      <w:r>
        <w:tab/>
      </w:r>
      <w:r w:rsidRPr="00A35B17">
        <w:t>identified as a carcinogen or potential carcinogen by OSHA.</w:t>
      </w:r>
    </w:p>
    <w:p w:rsidR="00A35B17" w:rsidRDefault="00A35B17" w:rsidP="005B533E">
      <w:pPr>
        <w:pBdr>
          <w:bottom w:val="single" w:sz="12" w:space="1" w:color="auto"/>
        </w:pBdr>
        <w:tabs>
          <w:tab w:val="left" w:pos="540"/>
        </w:tabs>
        <w:ind w:left="540" w:hanging="540"/>
        <w:rPr>
          <w:b/>
        </w:rPr>
      </w:pPr>
    </w:p>
    <w:p w:rsidR="00A35B17" w:rsidRPr="00A35B17" w:rsidRDefault="00A35B17" w:rsidP="005B533E">
      <w:pPr>
        <w:pBdr>
          <w:bottom w:val="single" w:sz="12" w:space="1" w:color="auto"/>
        </w:pBdr>
        <w:tabs>
          <w:tab w:val="left" w:pos="540"/>
        </w:tabs>
        <w:ind w:left="540" w:hanging="540"/>
        <w:rPr>
          <w:b/>
        </w:rPr>
      </w:pPr>
      <w:r w:rsidRPr="00A35B17">
        <w:rPr>
          <w:b/>
        </w:rPr>
        <w:t>Reproductive toxicity</w:t>
      </w:r>
    </w:p>
    <w:p w:rsidR="00A35B17" w:rsidRPr="00A35B17" w:rsidRDefault="00A35B17" w:rsidP="005B533E">
      <w:pPr>
        <w:pBdr>
          <w:bottom w:val="single" w:sz="12" w:space="1" w:color="auto"/>
        </w:pBdr>
        <w:tabs>
          <w:tab w:val="left" w:pos="540"/>
        </w:tabs>
        <w:ind w:left="540" w:hanging="540"/>
      </w:pPr>
      <w:r w:rsidRPr="00A35B17">
        <w:t>no data available</w:t>
      </w:r>
    </w:p>
    <w:p w:rsidR="00A35B17" w:rsidRDefault="00A35B17" w:rsidP="005B533E">
      <w:pPr>
        <w:pBdr>
          <w:bottom w:val="single" w:sz="12" w:space="1" w:color="auto"/>
        </w:pBdr>
        <w:tabs>
          <w:tab w:val="left" w:pos="540"/>
        </w:tabs>
        <w:ind w:left="540" w:hanging="540"/>
        <w:rPr>
          <w:b/>
        </w:rPr>
      </w:pPr>
    </w:p>
    <w:p w:rsidR="00A35B17" w:rsidRPr="00A35B17" w:rsidRDefault="00A35B17" w:rsidP="005B533E">
      <w:pPr>
        <w:pBdr>
          <w:bottom w:val="single" w:sz="12" w:space="1" w:color="auto"/>
        </w:pBdr>
        <w:tabs>
          <w:tab w:val="left" w:pos="540"/>
        </w:tabs>
        <w:ind w:left="540" w:hanging="540"/>
      </w:pPr>
      <w:r w:rsidRPr="00A35B17">
        <w:rPr>
          <w:b/>
        </w:rPr>
        <w:t>Specific target organ toxicity - single exposure (Globally Harmonized System)</w:t>
      </w:r>
    </w:p>
    <w:p w:rsidR="00A35B17" w:rsidRPr="00A35B17" w:rsidRDefault="00A35B17" w:rsidP="005B533E">
      <w:pPr>
        <w:pBdr>
          <w:bottom w:val="single" w:sz="12" w:space="1" w:color="auto"/>
        </w:pBdr>
        <w:tabs>
          <w:tab w:val="left" w:pos="540"/>
        </w:tabs>
        <w:ind w:left="540" w:hanging="540"/>
      </w:pPr>
      <w:r w:rsidRPr="00A35B17">
        <w:t>no data available</w:t>
      </w:r>
    </w:p>
    <w:p w:rsidR="00A35B17" w:rsidRDefault="00A35B17" w:rsidP="005B533E">
      <w:pPr>
        <w:pBdr>
          <w:bottom w:val="single" w:sz="12" w:space="1" w:color="auto"/>
        </w:pBdr>
        <w:tabs>
          <w:tab w:val="left" w:pos="540"/>
        </w:tabs>
        <w:ind w:left="540" w:hanging="540"/>
        <w:rPr>
          <w:b/>
        </w:rPr>
      </w:pPr>
    </w:p>
    <w:p w:rsidR="00A35B17" w:rsidRPr="00A35B17" w:rsidRDefault="00A35B17" w:rsidP="005B533E">
      <w:pPr>
        <w:pBdr>
          <w:bottom w:val="single" w:sz="12" w:space="1" w:color="auto"/>
        </w:pBdr>
        <w:tabs>
          <w:tab w:val="left" w:pos="540"/>
        </w:tabs>
        <w:ind w:left="540" w:hanging="540"/>
      </w:pPr>
      <w:r w:rsidRPr="00A35B17">
        <w:rPr>
          <w:b/>
        </w:rPr>
        <w:t>Specific target organ toxicity - repeated exposure (Globally Harmonized System)</w:t>
      </w:r>
    </w:p>
    <w:p w:rsidR="00940488" w:rsidRDefault="00A35B17" w:rsidP="005B533E">
      <w:pPr>
        <w:pBdr>
          <w:bottom w:val="single" w:sz="12" w:space="1" w:color="auto"/>
        </w:pBdr>
        <w:tabs>
          <w:tab w:val="left" w:pos="540"/>
        </w:tabs>
        <w:ind w:left="540" w:hanging="540"/>
      </w:pPr>
      <w:r w:rsidRPr="00A35B17">
        <w:t>no data available</w:t>
      </w:r>
    </w:p>
    <w:p w:rsidR="00D05672" w:rsidRDefault="00D05672" w:rsidP="005B533E">
      <w:pPr>
        <w:pBdr>
          <w:bottom w:val="single" w:sz="12" w:space="1" w:color="auto"/>
        </w:pBdr>
        <w:tabs>
          <w:tab w:val="left" w:pos="540"/>
        </w:tabs>
        <w:ind w:left="540" w:hanging="540"/>
        <w:rPr>
          <w:b/>
        </w:rPr>
      </w:pPr>
    </w:p>
    <w:p w:rsidR="00EE57BB" w:rsidRDefault="00EE57BB" w:rsidP="00EE57BB">
      <w:pPr>
        <w:pBdr>
          <w:bottom w:val="single" w:sz="12" w:space="1" w:color="auto"/>
        </w:pBdr>
        <w:tabs>
          <w:tab w:val="left" w:pos="540"/>
        </w:tabs>
        <w:ind w:left="540" w:hanging="540"/>
        <w:rPr>
          <w:b/>
        </w:rPr>
      </w:pPr>
      <w:r w:rsidRPr="00EE57BB">
        <w:rPr>
          <w:b/>
        </w:rPr>
        <w:t>Additional Information</w:t>
      </w:r>
    </w:p>
    <w:p w:rsidR="00B238B4" w:rsidRPr="00B238B4" w:rsidRDefault="00B238B4" w:rsidP="00B238B4">
      <w:pPr>
        <w:pBdr>
          <w:bottom w:val="single" w:sz="12" w:space="1" w:color="auto"/>
        </w:pBdr>
        <w:tabs>
          <w:tab w:val="left" w:pos="0"/>
        </w:tabs>
      </w:pPr>
      <w:r w:rsidRPr="00B238B4">
        <w:t>RTECS: Not available</w:t>
      </w:r>
    </w:p>
    <w:p w:rsidR="00B238B4" w:rsidRPr="00B238B4" w:rsidRDefault="00B238B4" w:rsidP="00B238B4">
      <w:pPr>
        <w:pBdr>
          <w:bottom w:val="single" w:sz="12" w:space="1" w:color="auto"/>
        </w:pBdr>
        <w:tabs>
          <w:tab w:val="left" w:pos="0"/>
        </w:tabs>
      </w:pPr>
      <w:r w:rsidRPr="00B238B4">
        <w:t>To the best of our knowledge, the chemical, physical, and toxicological properties have not been thoroughly</w:t>
      </w:r>
      <w:r>
        <w:t xml:space="preserve"> </w:t>
      </w:r>
      <w:r w:rsidRPr="00B238B4">
        <w:t>investigated.</w:t>
      </w:r>
    </w:p>
    <w:p w:rsidR="00EE57BB" w:rsidRPr="00EE57BB" w:rsidRDefault="00EE57BB" w:rsidP="00EE57BB">
      <w:pPr>
        <w:pBdr>
          <w:bottom w:val="single" w:sz="12" w:space="1" w:color="auto"/>
        </w:pBdr>
        <w:tabs>
          <w:tab w:val="left" w:pos="0"/>
        </w:tabs>
      </w:pPr>
    </w:p>
    <w:p w:rsidR="00EE57BB" w:rsidRPr="005B533E" w:rsidRDefault="00EE57BB" w:rsidP="00EE57BB">
      <w:pPr>
        <w:pBdr>
          <w:bottom w:val="single" w:sz="12" w:space="1" w:color="auto"/>
        </w:pBdr>
        <w:tabs>
          <w:tab w:val="left" w:pos="540"/>
        </w:tabs>
        <w:ind w:left="540" w:hanging="540"/>
      </w:pPr>
    </w:p>
    <w:p w:rsidR="00A35B17" w:rsidRDefault="00A35B17"/>
    <w:p w:rsidR="00FA6867" w:rsidRDefault="00FA6867">
      <w:pPr>
        <w:rPr>
          <w:b/>
          <w:bCs/>
        </w:rPr>
      </w:pPr>
      <w:r w:rsidRPr="005B533E">
        <w:rPr>
          <w:b/>
        </w:rPr>
        <w:t>12</w:t>
      </w:r>
      <w:r>
        <w:t xml:space="preserve">. </w:t>
      </w:r>
      <w:r w:rsidR="00B507E9">
        <w:rPr>
          <w:b/>
          <w:bCs/>
        </w:rPr>
        <w:t>Ecological Information</w:t>
      </w:r>
    </w:p>
    <w:p w:rsidR="00157E43" w:rsidRDefault="00B507E9">
      <w:pPr>
        <w:rPr>
          <w:b/>
          <w:bCs/>
        </w:rPr>
      </w:pPr>
      <w:r>
        <w:rPr>
          <w:b/>
          <w:bCs/>
        </w:rPr>
        <w:tab/>
      </w:r>
    </w:p>
    <w:p w:rsidR="00B507E9" w:rsidRDefault="00B507E9" w:rsidP="00B507E9">
      <w:pPr>
        <w:ind w:left="540" w:hanging="540"/>
        <w:rPr>
          <w:b/>
          <w:bCs/>
        </w:rPr>
      </w:pPr>
      <w:r>
        <w:rPr>
          <w:b/>
          <w:bCs/>
        </w:rPr>
        <w:tab/>
        <w:t>Elimination information (persistence and degradability)</w:t>
      </w:r>
    </w:p>
    <w:p w:rsidR="00B507E9" w:rsidRDefault="00B507E9" w:rsidP="00B507E9">
      <w:pPr>
        <w:ind w:left="540" w:hanging="540"/>
        <w:rPr>
          <w:bCs/>
        </w:rPr>
      </w:pPr>
      <w:r>
        <w:rPr>
          <w:b/>
          <w:bCs/>
        </w:rPr>
        <w:lastRenderedPageBreak/>
        <w:tab/>
      </w:r>
      <w:r>
        <w:rPr>
          <w:bCs/>
        </w:rPr>
        <w:t>No data available</w:t>
      </w:r>
    </w:p>
    <w:p w:rsidR="00B507E9" w:rsidRDefault="00B507E9" w:rsidP="00B507E9">
      <w:pPr>
        <w:ind w:left="540" w:hanging="540"/>
        <w:rPr>
          <w:bCs/>
        </w:rPr>
      </w:pPr>
    </w:p>
    <w:p w:rsidR="00B507E9" w:rsidRDefault="00B507E9" w:rsidP="00B507E9">
      <w:pPr>
        <w:ind w:left="540" w:hanging="540"/>
        <w:rPr>
          <w:b/>
          <w:bCs/>
        </w:rPr>
      </w:pPr>
      <w:r>
        <w:rPr>
          <w:bCs/>
        </w:rPr>
        <w:tab/>
      </w:r>
      <w:r>
        <w:rPr>
          <w:b/>
          <w:bCs/>
        </w:rPr>
        <w:t>Ecotoxicity effects</w:t>
      </w:r>
    </w:p>
    <w:p w:rsidR="00B507E9" w:rsidRDefault="00B507E9" w:rsidP="00B507E9">
      <w:pPr>
        <w:ind w:left="540" w:hanging="540"/>
        <w:rPr>
          <w:bCs/>
        </w:rPr>
      </w:pPr>
      <w:r>
        <w:rPr>
          <w:b/>
          <w:bCs/>
        </w:rPr>
        <w:tab/>
      </w:r>
      <w:r>
        <w:rPr>
          <w:bCs/>
        </w:rPr>
        <w:t>No data available</w:t>
      </w:r>
    </w:p>
    <w:p w:rsidR="00B507E9" w:rsidRDefault="00B507E9" w:rsidP="00B507E9">
      <w:pPr>
        <w:ind w:left="540" w:hanging="540"/>
        <w:rPr>
          <w:bCs/>
        </w:rPr>
      </w:pPr>
    </w:p>
    <w:p w:rsidR="00B507E9" w:rsidRDefault="00B507E9" w:rsidP="00B507E9">
      <w:pPr>
        <w:ind w:left="540" w:hanging="540"/>
        <w:rPr>
          <w:b/>
          <w:bCs/>
        </w:rPr>
      </w:pPr>
      <w:r>
        <w:rPr>
          <w:bCs/>
        </w:rPr>
        <w:tab/>
      </w:r>
      <w:r>
        <w:rPr>
          <w:b/>
          <w:bCs/>
        </w:rPr>
        <w:t>Further information on ecology</w:t>
      </w:r>
    </w:p>
    <w:p w:rsidR="00B507E9" w:rsidRPr="00B507E9" w:rsidRDefault="00B507E9" w:rsidP="00B507E9">
      <w:pPr>
        <w:ind w:left="540" w:hanging="540"/>
        <w:rPr>
          <w:bCs/>
        </w:rPr>
      </w:pPr>
      <w:r>
        <w:rPr>
          <w:b/>
          <w:bCs/>
        </w:rPr>
        <w:tab/>
      </w:r>
      <w:r>
        <w:rPr>
          <w:bCs/>
        </w:rPr>
        <w:t>No data available</w:t>
      </w:r>
    </w:p>
    <w:p w:rsidR="00FA6867" w:rsidRDefault="00FA6867">
      <w:pPr>
        <w:pBdr>
          <w:bottom w:val="single" w:sz="12" w:space="1" w:color="auto"/>
        </w:pBdr>
      </w:pPr>
    </w:p>
    <w:p w:rsidR="00FA6867" w:rsidRPr="005B533E" w:rsidRDefault="00FA6867">
      <w:pPr>
        <w:rPr>
          <w:b/>
          <w:bCs/>
        </w:rPr>
      </w:pPr>
      <w:r w:rsidRPr="005B533E">
        <w:rPr>
          <w:b/>
        </w:rPr>
        <w:t xml:space="preserve">13. </w:t>
      </w:r>
      <w:r w:rsidR="00B507E9" w:rsidRPr="005B533E">
        <w:rPr>
          <w:b/>
          <w:bCs/>
        </w:rPr>
        <w:t xml:space="preserve"> Disposal Considerations</w:t>
      </w:r>
    </w:p>
    <w:p w:rsidR="00B507E9" w:rsidRDefault="00B507E9"/>
    <w:p w:rsidR="00B507E9" w:rsidRDefault="00B507E9" w:rsidP="00B507E9">
      <w:pPr>
        <w:tabs>
          <w:tab w:val="left" w:pos="450"/>
        </w:tabs>
        <w:ind w:firstLine="540"/>
        <w:rPr>
          <w:b/>
        </w:rPr>
      </w:pPr>
      <w:r>
        <w:rPr>
          <w:b/>
        </w:rPr>
        <w:t>Product</w:t>
      </w:r>
    </w:p>
    <w:p w:rsidR="00FA6867" w:rsidRDefault="00B238B4" w:rsidP="00B238B4">
      <w:pPr>
        <w:pBdr>
          <w:bottom w:val="single" w:sz="12" w:space="1" w:color="auto"/>
        </w:pBdr>
      </w:pPr>
      <w:r w:rsidRPr="00B238B4">
        <w:t>This combustible material may be burned in a chemical incinerator equipped with an afterburner and scrubber. Offer</w:t>
      </w:r>
      <w:r>
        <w:t xml:space="preserve"> </w:t>
      </w:r>
      <w:r w:rsidRPr="00B238B4">
        <w:t>surplus and non-recyclable solutions to a licensed disposal company. Contact a licensed professional waste disposal</w:t>
      </w:r>
      <w:r>
        <w:t xml:space="preserve"> </w:t>
      </w:r>
      <w:r w:rsidRPr="00B238B4">
        <w:t>service to dispose of this material.</w:t>
      </w:r>
    </w:p>
    <w:p w:rsidR="00B238B4" w:rsidRDefault="00B238B4" w:rsidP="00B238B4">
      <w:pPr>
        <w:pBdr>
          <w:bottom w:val="single" w:sz="12" w:space="1" w:color="auto"/>
        </w:pBdr>
      </w:pPr>
    </w:p>
    <w:p w:rsidR="00FA6867" w:rsidRPr="005B533E" w:rsidRDefault="00FA6867">
      <w:pPr>
        <w:rPr>
          <w:b/>
          <w:bCs/>
        </w:rPr>
      </w:pPr>
      <w:r w:rsidRPr="005B533E">
        <w:rPr>
          <w:b/>
        </w:rPr>
        <w:t xml:space="preserve">14. </w:t>
      </w:r>
      <w:r w:rsidR="00B507E9" w:rsidRPr="005B533E">
        <w:rPr>
          <w:b/>
        </w:rPr>
        <w:t xml:space="preserve"> Transportation Information</w:t>
      </w:r>
    </w:p>
    <w:p w:rsidR="00157E43" w:rsidRDefault="00157E43">
      <w:pPr>
        <w:rPr>
          <w:b/>
          <w:bCs/>
        </w:rPr>
      </w:pPr>
    </w:p>
    <w:p w:rsidR="00FA6867" w:rsidRDefault="00B507E9" w:rsidP="00D05672">
      <w:pPr>
        <w:ind w:left="540"/>
        <w:rPr>
          <w:b/>
          <w:bCs/>
        </w:rPr>
      </w:pPr>
      <w:r>
        <w:rPr>
          <w:b/>
          <w:bCs/>
        </w:rPr>
        <w:t>DOT (US)</w:t>
      </w:r>
    </w:p>
    <w:p w:rsidR="00C33617" w:rsidRPr="00D55F33" w:rsidRDefault="00C33617" w:rsidP="00C33617">
      <w:pPr>
        <w:ind w:left="540"/>
        <w:rPr>
          <w:bCs/>
        </w:rPr>
      </w:pPr>
      <w:r w:rsidRPr="00D55F33">
        <w:rPr>
          <w:bCs/>
        </w:rPr>
        <w:t>Not dangerous goods</w:t>
      </w:r>
    </w:p>
    <w:p w:rsidR="00C33617" w:rsidRDefault="00C33617" w:rsidP="00D05672">
      <w:pPr>
        <w:ind w:left="540"/>
        <w:rPr>
          <w:b/>
          <w:bCs/>
        </w:rPr>
      </w:pPr>
    </w:p>
    <w:p w:rsidR="00D05672" w:rsidRPr="00D05672" w:rsidRDefault="00D05672" w:rsidP="00D05672">
      <w:pPr>
        <w:ind w:left="540"/>
        <w:rPr>
          <w:b/>
          <w:bCs/>
        </w:rPr>
      </w:pPr>
      <w:r w:rsidRPr="00D05672">
        <w:rPr>
          <w:b/>
          <w:bCs/>
        </w:rPr>
        <w:t>IMDG</w:t>
      </w:r>
    </w:p>
    <w:p w:rsidR="00D55F33" w:rsidRPr="00D55F33" w:rsidRDefault="00D55F33" w:rsidP="00D55F33">
      <w:pPr>
        <w:ind w:left="540"/>
        <w:rPr>
          <w:bCs/>
        </w:rPr>
      </w:pPr>
      <w:r w:rsidRPr="00D55F33">
        <w:rPr>
          <w:bCs/>
        </w:rPr>
        <w:t>Not dangerous goods</w:t>
      </w:r>
    </w:p>
    <w:p w:rsidR="00D05672" w:rsidRDefault="00D05672" w:rsidP="00D05672">
      <w:pPr>
        <w:ind w:left="540"/>
        <w:rPr>
          <w:bCs/>
        </w:rPr>
      </w:pPr>
    </w:p>
    <w:p w:rsidR="00D05672" w:rsidRPr="00D05672" w:rsidRDefault="00D05672" w:rsidP="00D05672">
      <w:pPr>
        <w:ind w:left="540"/>
        <w:rPr>
          <w:b/>
          <w:bCs/>
        </w:rPr>
      </w:pPr>
      <w:r w:rsidRPr="00D05672">
        <w:rPr>
          <w:b/>
          <w:bCs/>
        </w:rPr>
        <w:t>IATA</w:t>
      </w:r>
    </w:p>
    <w:p w:rsidR="00D05672" w:rsidRDefault="00D55F33" w:rsidP="00D05672">
      <w:pPr>
        <w:ind w:left="540"/>
        <w:rPr>
          <w:bCs/>
        </w:rPr>
      </w:pPr>
      <w:r>
        <w:rPr>
          <w:bCs/>
        </w:rPr>
        <w:t>Not dangerous goods</w:t>
      </w:r>
    </w:p>
    <w:p w:rsidR="00FA6867" w:rsidRDefault="00FA6867" w:rsidP="00D05672">
      <w:pPr>
        <w:ind w:left="540" w:hanging="540"/>
      </w:pPr>
      <w:r>
        <w:t>_________________________________________________________________________________</w:t>
      </w:r>
    </w:p>
    <w:p w:rsidR="00FA6867" w:rsidRPr="005B533E" w:rsidRDefault="00FA6867">
      <w:pPr>
        <w:rPr>
          <w:b/>
        </w:rPr>
      </w:pPr>
      <w:r w:rsidRPr="005B533E">
        <w:rPr>
          <w:b/>
        </w:rPr>
        <w:t xml:space="preserve">15. </w:t>
      </w:r>
      <w:r w:rsidR="004D054D" w:rsidRPr="005B533E">
        <w:rPr>
          <w:b/>
          <w:bCs/>
        </w:rPr>
        <w:t>Regulatory Information</w:t>
      </w:r>
    </w:p>
    <w:p w:rsidR="004902ED" w:rsidRDefault="004902ED" w:rsidP="004902ED">
      <w:pPr>
        <w:ind w:left="540" w:hanging="540"/>
      </w:pPr>
    </w:p>
    <w:p w:rsidR="004902ED" w:rsidRPr="004902ED" w:rsidRDefault="004902ED" w:rsidP="004902ED">
      <w:pPr>
        <w:ind w:left="540" w:hanging="540"/>
        <w:rPr>
          <w:b/>
        </w:rPr>
      </w:pPr>
      <w:r>
        <w:rPr>
          <w:b/>
        </w:rPr>
        <w:tab/>
      </w:r>
      <w:r w:rsidRPr="004902ED">
        <w:rPr>
          <w:b/>
        </w:rPr>
        <w:t>SARA 302 Components</w:t>
      </w:r>
    </w:p>
    <w:p w:rsidR="004902ED" w:rsidRDefault="004902ED" w:rsidP="004902ED">
      <w:pPr>
        <w:ind w:left="540" w:hanging="540"/>
      </w:pPr>
      <w:r>
        <w:tab/>
        <w:t>SARA 302: No chemicals in this material are subject to the reporting requirements of SARA Title III, Section 302.</w:t>
      </w:r>
    </w:p>
    <w:p w:rsidR="004902ED" w:rsidRDefault="004902ED" w:rsidP="004902ED">
      <w:pPr>
        <w:ind w:left="540" w:hanging="540"/>
      </w:pPr>
    </w:p>
    <w:p w:rsidR="004902ED" w:rsidRPr="004902ED" w:rsidRDefault="004902ED" w:rsidP="004902ED">
      <w:pPr>
        <w:ind w:left="540" w:hanging="540"/>
        <w:rPr>
          <w:b/>
        </w:rPr>
      </w:pPr>
      <w:r>
        <w:rPr>
          <w:b/>
        </w:rPr>
        <w:tab/>
      </w:r>
      <w:r w:rsidRPr="004902ED">
        <w:rPr>
          <w:b/>
        </w:rPr>
        <w:t>SARA 313 Components</w:t>
      </w:r>
    </w:p>
    <w:p w:rsidR="004902ED" w:rsidRDefault="004902ED" w:rsidP="004902ED">
      <w:pPr>
        <w:ind w:left="540" w:hanging="540"/>
      </w:pPr>
      <w:r>
        <w:tab/>
        <w:t>SARA 313: This material does not contain any chemical components with known CAS numbers that exceed the threshold (De Minimis) reporting levels established by SARA Title III, Section 313.</w:t>
      </w:r>
    </w:p>
    <w:p w:rsidR="004902ED" w:rsidRDefault="004902ED" w:rsidP="004902ED">
      <w:pPr>
        <w:ind w:left="540" w:hanging="540"/>
      </w:pPr>
    </w:p>
    <w:p w:rsidR="00D05672" w:rsidRPr="00D05672" w:rsidRDefault="004902ED" w:rsidP="00D05672">
      <w:pPr>
        <w:ind w:left="540" w:hanging="540"/>
        <w:rPr>
          <w:b/>
        </w:rPr>
      </w:pPr>
      <w:r>
        <w:tab/>
      </w:r>
      <w:r w:rsidR="00D05672" w:rsidRPr="00D05672">
        <w:rPr>
          <w:b/>
        </w:rPr>
        <w:t>SARA 311/312 Hazards</w:t>
      </w:r>
    </w:p>
    <w:p w:rsidR="004902ED" w:rsidRPr="00D55F33" w:rsidRDefault="00D05672" w:rsidP="00D05672">
      <w:pPr>
        <w:ind w:left="540" w:hanging="540"/>
      </w:pPr>
      <w:r>
        <w:rPr>
          <w:b/>
        </w:rPr>
        <w:tab/>
      </w:r>
      <w:r w:rsidR="00C33617">
        <w:t xml:space="preserve">Acute Health </w:t>
      </w:r>
      <w:r w:rsidR="00D55F33">
        <w:t>HAZARD</w:t>
      </w:r>
    </w:p>
    <w:p w:rsidR="00FA6867" w:rsidRDefault="00FA6867">
      <w:r>
        <w:t>__________________________________________________________________________________</w:t>
      </w:r>
    </w:p>
    <w:p w:rsidR="00FA6867" w:rsidRPr="005B533E" w:rsidRDefault="00FA6867">
      <w:pPr>
        <w:rPr>
          <w:b/>
        </w:rPr>
      </w:pPr>
      <w:r w:rsidRPr="005B533E">
        <w:rPr>
          <w:b/>
        </w:rPr>
        <w:t xml:space="preserve">16. </w:t>
      </w:r>
      <w:r w:rsidRPr="005B533E">
        <w:rPr>
          <w:b/>
          <w:bCs/>
        </w:rPr>
        <w:t>OTHER INFORMATION</w:t>
      </w:r>
      <w:r w:rsidRPr="005B533E">
        <w:rPr>
          <w:b/>
        </w:rPr>
        <w:t>:</w:t>
      </w:r>
    </w:p>
    <w:p w:rsidR="00157E43" w:rsidRDefault="00157E43"/>
    <w:p w:rsidR="00B238B4" w:rsidRPr="00B238B4" w:rsidRDefault="00B238B4" w:rsidP="00B238B4">
      <w:pPr>
        <w:ind w:left="630" w:hanging="630"/>
        <w:rPr>
          <w:b/>
          <w:bCs/>
        </w:rPr>
      </w:pPr>
      <w:r w:rsidRPr="00B238B4">
        <w:rPr>
          <w:b/>
          <w:bCs/>
        </w:rPr>
        <w:t>Full text of H-Statements referred to under sections 2 and 3.</w:t>
      </w:r>
    </w:p>
    <w:p w:rsidR="00C33617" w:rsidRDefault="00C33617" w:rsidP="00B238B4">
      <w:pPr>
        <w:ind w:left="630" w:hanging="630"/>
      </w:pPr>
      <w:r>
        <w:t>Acute Tox   Acute toxicity</w:t>
      </w:r>
    </w:p>
    <w:p w:rsidR="00C33617" w:rsidRDefault="00C33617" w:rsidP="00B238B4">
      <w:pPr>
        <w:ind w:left="630" w:hanging="630"/>
      </w:pPr>
      <w:r>
        <w:t>Eye Irrit       Eye irritation</w:t>
      </w:r>
    </w:p>
    <w:p w:rsidR="00C33617" w:rsidRDefault="00C33617" w:rsidP="00B238B4">
      <w:pPr>
        <w:ind w:left="630" w:hanging="630"/>
      </w:pPr>
    </w:p>
    <w:p w:rsidR="00B238B4" w:rsidRPr="00B238B4" w:rsidRDefault="00B238B4" w:rsidP="00B238B4">
      <w:pPr>
        <w:ind w:left="630" w:hanging="630"/>
      </w:pPr>
      <w:r w:rsidRPr="00B238B4">
        <w:t>H</w:t>
      </w:r>
      <w:r w:rsidR="00C33617">
        <w:t>302-Harmful if swallowed</w:t>
      </w:r>
    </w:p>
    <w:p w:rsidR="00B238B4" w:rsidRPr="00B238B4" w:rsidRDefault="00B238B4" w:rsidP="00B238B4">
      <w:pPr>
        <w:ind w:left="630" w:hanging="630"/>
      </w:pPr>
      <w:r w:rsidRPr="00B238B4">
        <w:t>H31</w:t>
      </w:r>
      <w:r w:rsidR="00C33617">
        <w:t>9</w:t>
      </w:r>
      <w:r w:rsidRPr="00B238B4">
        <w:t xml:space="preserve"> Causes</w:t>
      </w:r>
      <w:r w:rsidR="00C33617">
        <w:t>serious eye irritation</w:t>
      </w:r>
      <w:r w:rsidRPr="00B238B4">
        <w:t xml:space="preserve"> irritation.</w:t>
      </w:r>
    </w:p>
    <w:p w:rsidR="00B238B4" w:rsidRPr="00B238B4" w:rsidRDefault="00B238B4" w:rsidP="00B238B4">
      <w:pPr>
        <w:ind w:left="630" w:hanging="630"/>
      </w:pPr>
      <w:r w:rsidRPr="00B238B4">
        <w:t>Health hazard: 2</w:t>
      </w:r>
    </w:p>
    <w:p w:rsidR="00B238B4" w:rsidRPr="00B238B4" w:rsidRDefault="00B238B4" w:rsidP="00B238B4">
      <w:pPr>
        <w:ind w:left="630" w:hanging="630"/>
      </w:pPr>
      <w:r w:rsidRPr="00B238B4">
        <w:t>Chronic Health Hazard:</w:t>
      </w:r>
    </w:p>
    <w:p w:rsidR="00B238B4" w:rsidRPr="00B238B4" w:rsidRDefault="00B238B4" w:rsidP="00B238B4">
      <w:pPr>
        <w:ind w:left="630" w:hanging="630"/>
      </w:pPr>
      <w:r w:rsidRPr="00B238B4">
        <w:t xml:space="preserve">Flammability: </w:t>
      </w:r>
      <w:r w:rsidR="00C33617">
        <w:t>1</w:t>
      </w:r>
    </w:p>
    <w:p w:rsidR="00B238B4" w:rsidRPr="00B238B4" w:rsidRDefault="00B238B4" w:rsidP="00B238B4">
      <w:pPr>
        <w:ind w:left="630" w:hanging="630"/>
      </w:pPr>
      <w:r w:rsidRPr="00B238B4">
        <w:t>Physical Hazard 0</w:t>
      </w:r>
    </w:p>
    <w:p w:rsidR="00B238B4" w:rsidRDefault="00B238B4" w:rsidP="00B238B4">
      <w:pPr>
        <w:ind w:left="630" w:hanging="630"/>
        <w:rPr>
          <w:b/>
          <w:bCs/>
        </w:rPr>
      </w:pPr>
    </w:p>
    <w:p w:rsidR="00B238B4" w:rsidRPr="00B238B4" w:rsidRDefault="00B238B4" w:rsidP="00B238B4">
      <w:pPr>
        <w:ind w:left="630" w:hanging="630"/>
        <w:rPr>
          <w:b/>
          <w:bCs/>
        </w:rPr>
      </w:pPr>
      <w:r w:rsidRPr="00B238B4">
        <w:rPr>
          <w:b/>
          <w:bCs/>
        </w:rPr>
        <w:t>NFPA Rating</w:t>
      </w:r>
    </w:p>
    <w:p w:rsidR="00B238B4" w:rsidRPr="00B238B4" w:rsidRDefault="00B238B4" w:rsidP="00B238B4">
      <w:pPr>
        <w:ind w:left="630" w:hanging="630"/>
      </w:pPr>
      <w:r w:rsidRPr="00B238B4">
        <w:t>Health hazard: 2</w:t>
      </w:r>
    </w:p>
    <w:p w:rsidR="00B238B4" w:rsidRPr="00B238B4" w:rsidRDefault="00B238B4" w:rsidP="00B238B4">
      <w:pPr>
        <w:ind w:left="630" w:hanging="630"/>
      </w:pPr>
      <w:r w:rsidRPr="00B238B4">
        <w:t xml:space="preserve">Fire Hazard: </w:t>
      </w:r>
      <w:r w:rsidR="00B16B07">
        <w:t>1</w:t>
      </w:r>
      <w:bookmarkStart w:id="0" w:name="_GoBack"/>
      <w:bookmarkEnd w:id="0"/>
    </w:p>
    <w:p w:rsidR="00EE57BB" w:rsidRDefault="00B238B4" w:rsidP="00B238B4">
      <w:pPr>
        <w:ind w:left="630" w:hanging="630"/>
      </w:pPr>
      <w:r w:rsidRPr="00B238B4">
        <w:t>Reactivity Hazard: 0</w:t>
      </w:r>
      <w:r w:rsidR="00FA6867">
        <w:tab/>
      </w:r>
    </w:p>
    <w:p w:rsidR="00EE57BB" w:rsidRDefault="00EE57BB" w:rsidP="00DA09F2">
      <w:pPr>
        <w:ind w:left="630" w:hanging="630"/>
      </w:pPr>
    </w:p>
    <w:p w:rsidR="00FA6867" w:rsidRDefault="00DA09F2" w:rsidP="00DA09F2">
      <w:pPr>
        <w:ind w:left="630" w:hanging="630"/>
      </w:pPr>
      <w:r>
        <w:rPr>
          <w:b/>
        </w:rPr>
        <w:t>Further Information</w:t>
      </w:r>
      <w:r w:rsidR="00FA6867">
        <w:t xml:space="preserve"> </w:t>
      </w:r>
    </w:p>
    <w:p w:rsidR="00FA6867" w:rsidRDefault="00B705C1" w:rsidP="00DA09F2">
      <w:pPr>
        <w:ind w:left="630" w:hanging="630"/>
      </w:pPr>
      <w:r>
        <w:t xml:space="preserve">           Copyright 201</w:t>
      </w:r>
      <w:r w:rsidR="005B533E">
        <w:t>5</w:t>
      </w:r>
      <w:r w:rsidR="004116B7">
        <w:t xml:space="preserve"> </w:t>
      </w:r>
      <w:r w:rsidR="00DA09F2">
        <w:t xml:space="preserve">Sarchem Laboratories, Inc. License granted to make unlimited paper copies for internal use only. The above information is believed to be correct but does not purport to be all inclusive and shall be used only as a guide. The information in this document is based on the present state of our knowledge and is applicable to the product with regard to appropriate safety precautions. It does not represent any guarantee of the properties of the product. Sarchem Laboratories, Inc. shall not be held liable for any damage resulting from handling or from contact with the above product. See reverse side of invoice or packing slip for additional terms and conditions of sale. </w:t>
      </w:r>
    </w:p>
    <w:sectPr w:rsidR="00FA6867" w:rsidSect="002A323A">
      <w:headerReference w:type="default" r:id="rId10"/>
      <w:footerReference w:type="default" r:id="rId11"/>
      <w:pgSz w:w="12240" w:h="15840"/>
      <w:pgMar w:top="0" w:right="1260" w:bottom="16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81F" w:rsidRDefault="0022181F">
      <w:r>
        <w:separator/>
      </w:r>
    </w:p>
  </w:endnote>
  <w:endnote w:type="continuationSeparator" w:id="0">
    <w:p w:rsidR="0022181F" w:rsidRDefault="0022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7A7" w:rsidRDefault="00347413">
    <w:pPr>
      <w:pStyle w:val="Footer"/>
      <w:jc w:val="right"/>
    </w:pPr>
    <w:r>
      <w:fldChar w:fldCharType="begin"/>
    </w:r>
    <w:r>
      <w:instrText xml:space="preserve"> PAGE   \* MERGEFORMAT </w:instrText>
    </w:r>
    <w:r>
      <w:fldChar w:fldCharType="separate"/>
    </w:r>
    <w:r w:rsidR="00B16B07">
      <w:rPr>
        <w:noProof/>
      </w:rPr>
      <w:t>7</w:t>
    </w:r>
    <w:r>
      <w:rPr>
        <w:noProof/>
      </w:rPr>
      <w:fldChar w:fldCharType="end"/>
    </w:r>
  </w:p>
  <w:p w:rsidR="00F977A7" w:rsidRDefault="00F97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81F" w:rsidRDefault="0022181F">
      <w:r>
        <w:separator/>
      </w:r>
    </w:p>
  </w:footnote>
  <w:footnote w:type="continuationSeparator" w:id="0">
    <w:p w:rsidR="0022181F" w:rsidRDefault="00221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667"/>
      <w:gridCol w:w="1233"/>
    </w:tblGrid>
    <w:tr w:rsidR="00F977A7" w:rsidTr="00BE0819">
      <w:trPr>
        <w:trHeight w:val="288"/>
      </w:trPr>
      <w:sdt>
        <w:sdtPr>
          <w:rPr>
            <w:rFonts w:ascii="Arial" w:eastAsiaTheme="majorEastAsia" w:hAnsi="Arial" w:cs="Arial"/>
            <w:sz w:val="28"/>
            <w:szCs w:val="28"/>
          </w:rPr>
          <w:id w:val="3533135"/>
          <w:placeholder>
            <w:docPart w:val="9CF8C0B9C84E476EB9EDB6691429D29A"/>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F977A7" w:rsidRDefault="00E439A4" w:rsidP="00EE57BB">
              <w:pPr>
                <w:pStyle w:val="Header"/>
                <w:jc w:val="right"/>
                <w:rPr>
                  <w:rFonts w:asciiTheme="majorHAnsi" w:eastAsiaTheme="majorEastAsia" w:hAnsiTheme="majorHAnsi" w:cstheme="majorBidi"/>
                  <w:sz w:val="36"/>
                  <w:szCs w:val="36"/>
                </w:rPr>
              </w:pPr>
              <w:r>
                <w:rPr>
                  <w:rFonts w:ascii="Arial" w:eastAsiaTheme="majorEastAsia" w:hAnsi="Arial" w:cs="Arial"/>
                  <w:sz w:val="28"/>
                  <w:szCs w:val="28"/>
                </w:rPr>
                <w:t>Trimethylene carbonate</w:t>
              </w:r>
            </w:p>
          </w:tc>
        </w:sdtContent>
      </w:sdt>
      <w:sdt>
        <w:sdtPr>
          <w:rPr>
            <w:rFonts w:asciiTheme="majorHAnsi" w:eastAsiaTheme="majorEastAsia" w:hAnsiTheme="majorHAnsi" w:cstheme="majorBidi"/>
            <w:b/>
            <w:bCs/>
            <w:color w:val="4F81BD" w:themeColor="accent1"/>
            <w:sz w:val="36"/>
            <w:szCs w:val="36"/>
          </w:rPr>
          <w:id w:val="3533136"/>
          <w:placeholder>
            <w:docPart w:val="6045CB29CF3E4F298D98064693B281BF"/>
          </w:placeholder>
          <w:dataBinding w:prefixMappings="xmlns:ns0='http://schemas.microsoft.com/office/2006/coverPageProps'" w:xpath="/ns0:CoverPageProperties[1]/ns0:PublishDate[1]" w:storeItemID="{55AF091B-3C7A-41E3-B477-F2FDAA23CFDA}"/>
          <w:date w:fullDate="2015-01-01T00:00:00Z">
            <w:dateFormat w:val="yyyy"/>
            <w:lid w:val="en-US"/>
            <w:storeMappedDataAs w:val="dateTime"/>
            <w:calendar w:val="gregorian"/>
          </w:date>
        </w:sdtPr>
        <w:sdtEndPr/>
        <w:sdtContent>
          <w:tc>
            <w:tcPr>
              <w:tcW w:w="1105" w:type="dxa"/>
            </w:tcPr>
            <w:p w:rsidR="00F977A7" w:rsidRDefault="004116B7" w:rsidP="005B533E">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w:t>
              </w:r>
              <w:r w:rsidR="005B533E">
                <w:rPr>
                  <w:rFonts w:asciiTheme="majorHAnsi" w:eastAsiaTheme="majorEastAsia" w:hAnsiTheme="majorHAnsi" w:cstheme="majorBidi"/>
                  <w:b/>
                  <w:bCs/>
                  <w:color w:val="4F81BD" w:themeColor="accent1"/>
                  <w:sz w:val="36"/>
                  <w:szCs w:val="36"/>
                </w:rPr>
                <w:t>5</w:t>
              </w:r>
            </w:p>
          </w:tc>
        </w:sdtContent>
      </w:sdt>
    </w:tr>
  </w:tbl>
  <w:p w:rsidR="00F977A7" w:rsidRDefault="00F977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7653C"/>
    <w:multiLevelType w:val="hybridMultilevel"/>
    <w:tmpl w:val="5448E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3B4346"/>
    <w:multiLevelType w:val="hybridMultilevel"/>
    <w:tmpl w:val="83B2AB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2E61F1"/>
    <w:multiLevelType w:val="hybridMultilevel"/>
    <w:tmpl w:val="EBE42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8873D3"/>
    <w:multiLevelType w:val="hybridMultilevel"/>
    <w:tmpl w:val="397EF2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18017B1"/>
    <w:multiLevelType w:val="hybridMultilevel"/>
    <w:tmpl w:val="1A1893E6"/>
    <w:lvl w:ilvl="0" w:tplc="791EE288">
      <w:start w:val="12"/>
      <w:numFmt w:val="decimal"/>
      <w:lvlText w:val="%1."/>
      <w:lvlJc w:val="left"/>
      <w:pPr>
        <w:tabs>
          <w:tab w:val="num" w:pos="780"/>
        </w:tabs>
        <w:ind w:left="780" w:hanging="4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D2E1380"/>
    <w:multiLevelType w:val="hybridMultilevel"/>
    <w:tmpl w:val="87B24A60"/>
    <w:lvl w:ilvl="0" w:tplc="D1F2DF8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A3"/>
    <w:rsid w:val="00020DBB"/>
    <w:rsid w:val="0003534E"/>
    <w:rsid w:val="000420DC"/>
    <w:rsid w:val="0004726B"/>
    <w:rsid w:val="000772B1"/>
    <w:rsid w:val="00083EA4"/>
    <w:rsid w:val="000869EA"/>
    <w:rsid w:val="000930A5"/>
    <w:rsid w:val="000B52E4"/>
    <w:rsid w:val="000C27C6"/>
    <w:rsid w:val="000C6B6C"/>
    <w:rsid w:val="000E354A"/>
    <w:rsid w:val="000F14E8"/>
    <w:rsid w:val="0012177B"/>
    <w:rsid w:val="00157E43"/>
    <w:rsid w:val="00164E93"/>
    <w:rsid w:val="00177A33"/>
    <w:rsid w:val="00185C8A"/>
    <w:rsid w:val="001B1A65"/>
    <w:rsid w:val="001E0CE0"/>
    <w:rsid w:val="001E42D9"/>
    <w:rsid w:val="00210873"/>
    <w:rsid w:val="00213AA0"/>
    <w:rsid w:val="0022181F"/>
    <w:rsid w:val="00247566"/>
    <w:rsid w:val="002475D2"/>
    <w:rsid w:val="002A323A"/>
    <w:rsid w:val="002B48A0"/>
    <w:rsid w:val="00307A6D"/>
    <w:rsid w:val="00347413"/>
    <w:rsid w:val="003620AA"/>
    <w:rsid w:val="003624D7"/>
    <w:rsid w:val="00377013"/>
    <w:rsid w:val="003847A2"/>
    <w:rsid w:val="003A1A07"/>
    <w:rsid w:val="003C4060"/>
    <w:rsid w:val="003C6336"/>
    <w:rsid w:val="003C6760"/>
    <w:rsid w:val="004116B7"/>
    <w:rsid w:val="00424528"/>
    <w:rsid w:val="00443132"/>
    <w:rsid w:val="00461AB3"/>
    <w:rsid w:val="00462006"/>
    <w:rsid w:val="00483E4A"/>
    <w:rsid w:val="004902ED"/>
    <w:rsid w:val="00491348"/>
    <w:rsid w:val="004A0F57"/>
    <w:rsid w:val="004A4284"/>
    <w:rsid w:val="004D054D"/>
    <w:rsid w:val="004D5060"/>
    <w:rsid w:val="005046AA"/>
    <w:rsid w:val="00505B76"/>
    <w:rsid w:val="005130F9"/>
    <w:rsid w:val="00571FAB"/>
    <w:rsid w:val="005812E4"/>
    <w:rsid w:val="0059387F"/>
    <w:rsid w:val="005B533E"/>
    <w:rsid w:val="005D6594"/>
    <w:rsid w:val="005E02F0"/>
    <w:rsid w:val="005E5D1E"/>
    <w:rsid w:val="0065514E"/>
    <w:rsid w:val="006558D8"/>
    <w:rsid w:val="0068353E"/>
    <w:rsid w:val="00693D97"/>
    <w:rsid w:val="006B6A90"/>
    <w:rsid w:val="00746E6C"/>
    <w:rsid w:val="0076210C"/>
    <w:rsid w:val="00774731"/>
    <w:rsid w:val="007766D7"/>
    <w:rsid w:val="007C215E"/>
    <w:rsid w:val="007C3C33"/>
    <w:rsid w:val="007C6D0D"/>
    <w:rsid w:val="007E66CF"/>
    <w:rsid w:val="007F13A3"/>
    <w:rsid w:val="007F394D"/>
    <w:rsid w:val="008154DB"/>
    <w:rsid w:val="00823313"/>
    <w:rsid w:val="0082662F"/>
    <w:rsid w:val="00865877"/>
    <w:rsid w:val="00866ECD"/>
    <w:rsid w:val="00872CDF"/>
    <w:rsid w:val="00874673"/>
    <w:rsid w:val="008B2845"/>
    <w:rsid w:val="008F38D1"/>
    <w:rsid w:val="0092774B"/>
    <w:rsid w:val="00933568"/>
    <w:rsid w:val="00940488"/>
    <w:rsid w:val="00940B9A"/>
    <w:rsid w:val="0094151D"/>
    <w:rsid w:val="00953856"/>
    <w:rsid w:val="00975E43"/>
    <w:rsid w:val="00986146"/>
    <w:rsid w:val="0099155A"/>
    <w:rsid w:val="009A6018"/>
    <w:rsid w:val="009F0C4D"/>
    <w:rsid w:val="009F11C3"/>
    <w:rsid w:val="00A32666"/>
    <w:rsid w:val="00A35B17"/>
    <w:rsid w:val="00A66F33"/>
    <w:rsid w:val="00A85A99"/>
    <w:rsid w:val="00A90251"/>
    <w:rsid w:val="00AD7FE9"/>
    <w:rsid w:val="00AE1574"/>
    <w:rsid w:val="00AE1A1F"/>
    <w:rsid w:val="00AE69D7"/>
    <w:rsid w:val="00B131AB"/>
    <w:rsid w:val="00B13456"/>
    <w:rsid w:val="00B16B07"/>
    <w:rsid w:val="00B236E6"/>
    <w:rsid w:val="00B238B4"/>
    <w:rsid w:val="00B3086E"/>
    <w:rsid w:val="00B44038"/>
    <w:rsid w:val="00B44438"/>
    <w:rsid w:val="00B507E9"/>
    <w:rsid w:val="00B51B80"/>
    <w:rsid w:val="00B620C9"/>
    <w:rsid w:val="00B705C1"/>
    <w:rsid w:val="00B71195"/>
    <w:rsid w:val="00B96AC6"/>
    <w:rsid w:val="00B97A1B"/>
    <w:rsid w:val="00B97D5D"/>
    <w:rsid w:val="00BB2FB8"/>
    <w:rsid w:val="00BD61FF"/>
    <w:rsid w:val="00BE0819"/>
    <w:rsid w:val="00C01BBB"/>
    <w:rsid w:val="00C33617"/>
    <w:rsid w:val="00C50EBF"/>
    <w:rsid w:val="00C6317F"/>
    <w:rsid w:val="00C70549"/>
    <w:rsid w:val="00C8451B"/>
    <w:rsid w:val="00CE1F3E"/>
    <w:rsid w:val="00CF0F6E"/>
    <w:rsid w:val="00D052F7"/>
    <w:rsid w:val="00D05672"/>
    <w:rsid w:val="00D410C9"/>
    <w:rsid w:val="00D45AB6"/>
    <w:rsid w:val="00D55F33"/>
    <w:rsid w:val="00D660D6"/>
    <w:rsid w:val="00D713DC"/>
    <w:rsid w:val="00D90771"/>
    <w:rsid w:val="00D93455"/>
    <w:rsid w:val="00DA09F2"/>
    <w:rsid w:val="00DA5249"/>
    <w:rsid w:val="00DD3713"/>
    <w:rsid w:val="00DF07FA"/>
    <w:rsid w:val="00DF683F"/>
    <w:rsid w:val="00E06C99"/>
    <w:rsid w:val="00E22216"/>
    <w:rsid w:val="00E31D9A"/>
    <w:rsid w:val="00E439A4"/>
    <w:rsid w:val="00E94255"/>
    <w:rsid w:val="00EE57BB"/>
    <w:rsid w:val="00F1797C"/>
    <w:rsid w:val="00F50F95"/>
    <w:rsid w:val="00F60E96"/>
    <w:rsid w:val="00F63177"/>
    <w:rsid w:val="00F72C22"/>
    <w:rsid w:val="00F81D86"/>
    <w:rsid w:val="00F977A7"/>
    <w:rsid w:val="00FA6867"/>
    <w:rsid w:val="00FB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62BB647-BCBD-43F0-9104-360DB04D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2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323A"/>
    <w:pPr>
      <w:tabs>
        <w:tab w:val="center" w:pos="4320"/>
        <w:tab w:val="right" w:pos="8640"/>
      </w:tabs>
    </w:pPr>
  </w:style>
  <w:style w:type="paragraph" w:styleId="BodyTextIndent">
    <w:name w:val="Body Text Indent"/>
    <w:basedOn w:val="Normal"/>
    <w:semiHidden/>
    <w:rsid w:val="002A323A"/>
    <w:pPr>
      <w:ind w:left="720"/>
    </w:pPr>
  </w:style>
  <w:style w:type="paragraph" w:styleId="Footer">
    <w:name w:val="footer"/>
    <w:basedOn w:val="Normal"/>
    <w:link w:val="FooterChar"/>
    <w:uiPriority w:val="99"/>
    <w:unhideWhenUsed/>
    <w:rsid w:val="00157E43"/>
    <w:pPr>
      <w:tabs>
        <w:tab w:val="center" w:pos="4680"/>
        <w:tab w:val="right" w:pos="9360"/>
      </w:tabs>
    </w:pPr>
  </w:style>
  <w:style w:type="character" w:customStyle="1" w:styleId="FooterChar">
    <w:name w:val="Footer Char"/>
    <w:basedOn w:val="DefaultParagraphFont"/>
    <w:link w:val="Footer"/>
    <w:uiPriority w:val="99"/>
    <w:rsid w:val="00157E43"/>
    <w:rPr>
      <w:sz w:val="24"/>
      <w:szCs w:val="24"/>
    </w:rPr>
  </w:style>
  <w:style w:type="character" w:customStyle="1" w:styleId="HeaderChar">
    <w:name w:val="Header Char"/>
    <w:basedOn w:val="DefaultParagraphFont"/>
    <w:link w:val="Header"/>
    <w:uiPriority w:val="99"/>
    <w:rsid w:val="00BE0819"/>
    <w:rPr>
      <w:sz w:val="24"/>
      <w:szCs w:val="24"/>
    </w:rPr>
  </w:style>
  <w:style w:type="paragraph" w:styleId="BalloonText">
    <w:name w:val="Balloon Text"/>
    <w:basedOn w:val="Normal"/>
    <w:link w:val="BalloonTextChar"/>
    <w:uiPriority w:val="99"/>
    <w:semiHidden/>
    <w:unhideWhenUsed/>
    <w:rsid w:val="00BE0819"/>
    <w:rPr>
      <w:rFonts w:ascii="Tahoma" w:hAnsi="Tahoma" w:cs="Tahoma"/>
      <w:sz w:val="16"/>
      <w:szCs w:val="16"/>
    </w:rPr>
  </w:style>
  <w:style w:type="character" w:customStyle="1" w:styleId="BalloonTextChar">
    <w:name w:val="Balloon Text Char"/>
    <w:basedOn w:val="DefaultParagraphFont"/>
    <w:link w:val="BalloonText"/>
    <w:uiPriority w:val="99"/>
    <w:semiHidden/>
    <w:rsid w:val="00BE0819"/>
    <w:rPr>
      <w:rFonts w:ascii="Tahoma" w:hAnsi="Tahoma" w:cs="Tahoma"/>
      <w:sz w:val="16"/>
      <w:szCs w:val="16"/>
    </w:rPr>
  </w:style>
  <w:style w:type="paragraph" w:customStyle="1" w:styleId="Default">
    <w:name w:val="Default"/>
    <w:rsid w:val="005046A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88149">
      <w:bodyDiv w:val="1"/>
      <w:marLeft w:val="0"/>
      <w:marRight w:val="0"/>
      <w:marTop w:val="0"/>
      <w:marBottom w:val="0"/>
      <w:divBdr>
        <w:top w:val="none" w:sz="0" w:space="0" w:color="auto"/>
        <w:left w:val="none" w:sz="0" w:space="0" w:color="auto"/>
        <w:bottom w:val="none" w:sz="0" w:space="0" w:color="auto"/>
        <w:right w:val="none" w:sz="0" w:space="0" w:color="auto"/>
      </w:divBdr>
    </w:div>
    <w:div w:id="220486862">
      <w:bodyDiv w:val="1"/>
      <w:marLeft w:val="0"/>
      <w:marRight w:val="0"/>
      <w:marTop w:val="0"/>
      <w:marBottom w:val="0"/>
      <w:divBdr>
        <w:top w:val="none" w:sz="0" w:space="0" w:color="auto"/>
        <w:left w:val="none" w:sz="0" w:space="0" w:color="auto"/>
        <w:bottom w:val="none" w:sz="0" w:space="0" w:color="auto"/>
        <w:right w:val="none" w:sz="0" w:space="0" w:color="auto"/>
      </w:divBdr>
    </w:div>
    <w:div w:id="922378516">
      <w:bodyDiv w:val="1"/>
      <w:marLeft w:val="0"/>
      <w:marRight w:val="0"/>
      <w:marTop w:val="0"/>
      <w:marBottom w:val="0"/>
      <w:divBdr>
        <w:top w:val="none" w:sz="0" w:space="0" w:color="auto"/>
        <w:left w:val="none" w:sz="0" w:space="0" w:color="auto"/>
        <w:bottom w:val="none" w:sz="0" w:space="0" w:color="auto"/>
        <w:right w:val="none" w:sz="0" w:space="0" w:color="auto"/>
      </w:divBdr>
    </w:div>
    <w:div w:id="1774859734">
      <w:bodyDiv w:val="1"/>
      <w:marLeft w:val="0"/>
      <w:marRight w:val="0"/>
      <w:marTop w:val="0"/>
      <w:marBottom w:val="0"/>
      <w:divBdr>
        <w:top w:val="none" w:sz="0" w:space="0" w:color="auto"/>
        <w:left w:val="none" w:sz="0" w:space="0" w:color="auto"/>
        <w:bottom w:val="none" w:sz="0" w:space="0" w:color="auto"/>
        <w:right w:val="none" w:sz="0" w:space="0" w:color="auto"/>
      </w:divBdr>
    </w:div>
    <w:div w:id="211728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path\AppData\Local\Chemistry%20Add-in%20for%20Word\Chemistry%20Gallery\Chem4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F8C0B9C84E476EB9EDB6691429D29A"/>
        <w:category>
          <w:name w:val="General"/>
          <w:gallery w:val="placeholder"/>
        </w:category>
        <w:types>
          <w:type w:val="bbPlcHdr"/>
        </w:types>
        <w:behaviors>
          <w:behavior w:val="content"/>
        </w:behaviors>
        <w:guid w:val="{22696A52-3DCE-403E-A52B-ACE655077145}"/>
      </w:docPartPr>
      <w:docPartBody>
        <w:p w:rsidR="002775E6" w:rsidRDefault="002775E6">
          <w:pPr>
            <w:pStyle w:val="9CF8C0B9C84E476EB9EDB6691429D29A"/>
          </w:pPr>
          <w:r>
            <w:rPr>
              <w:rFonts w:asciiTheme="majorHAnsi" w:eastAsiaTheme="majorEastAsia" w:hAnsiTheme="majorHAnsi" w:cstheme="majorBidi"/>
              <w:sz w:val="36"/>
              <w:szCs w:val="36"/>
            </w:rPr>
            <w:t>[Type the document title]</w:t>
          </w:r>
        </w:p>
      </w:docPartBody>
    </w:docPart>
    <w:docPart>
      <w:docPartPr>
        <w:name w:val="6045CB29CF3E4F298D98064693B281BF"/>
        <w:category>
          <w:name w:val="General"/>
          <w:gallery w:val="placeholder"/>
        </w:category>
        <w:types>
          <w:type w:val="bbPlcHdr"/>
        </w:types>
        <w:behaviors>
          <w:behavior w:val="content"/>
        </w:behaviors>
        <w:guid w:val="{2343A536-ABC2-4674-8DA2-9612860215E6}"/>
      </w:docPartPr>
      <w:docPartBody>
        <w:p w:rsidR="002775E6" w:rsidRDefault="002775E6">
          <w:pPr>
            <w:pStyle w:val="6045CB29CF3E4F298D98064693B281BF"/>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775E6"/>
    <w:rsid w:val="002775E6"/>
    <w:rsid w:val="00542688"/>
    <w:rsid w:val="00665869"/>
    <w:rsid w:val="0098082A"/>
    <w:rsid w:val="00C3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83F33B5A1043438E58D83F2493EA22">
    <w:name w:val="2183F33B5A1043438E58D83F2493EA22"/>
    <w:rsid w:val="002775E6"/>
  </w:style>
  <w:style w:type="paragraph" w:customStyle="1" w:styleId="9CF8C0B9C84E476EB9EDB6691429D29A">
    <w:name w:val="9CF8C0B9C84E476EB9EDB6691429D29A"/>
    <w:rsid w:val="002775E6"/>
  </w:style>
  <w:style w:type="paragraph" w:customStyle="1" w:styleId="6045CB29CF3E4F298D98064693B281BF">
    <w:name w:val="6045CB29CF3E4F298D98064693B281BF"/>
    <w:rsid w:val="002775E6"/>
  </w:style>
  <w:style w:type="paragraph" w:customStyle="1" w:styleId="7C838A89DD6047B8ACF83A58E928E305">
    <w:name w:val="7C838A89DD6047B8ACF83A58E928E305"/>
    <w:rsid w:val="00665869"/>
    <w:pPr>
      <w:spacing w:after="160" w:line="259" w:lineRule="auto"/>
    </w:pPr>
  </w:style>
  <w:style w:type="paragraph" w:customStyle="1" w:styleId="53E6EB9A7C6046AA86B12174F8A0D64D">
    <w:name w:val="53E6EB9A7C6046AA86B12174F8A0D64D"/>
    <w:rsid w:val="0066586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E0870-15E2-4F8A-AA16-CA969630E6A6}">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7</Pages>
  <Words>1308</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1,3-Propylene sulfite</vt:lpstr>
    </vt:vector>
  </TitlesOfParts>
  <Company>sarchem</Company>
  <LinksUpToDate>false</LinksUpToDate>
  <CharactersWithSpaces>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Trimethylene carbonate</dc:title>
  <dc:creator>Arun Kumar</dc:creator>
  <cp:lastModifiedBy>Sara Kumar</cp:lastModifiedBy>
  <cp:revision>2</cp:revision>
  <cp:lastPrinted>2015-07-15T16:18:00Z</cp:lastPrinted>
  <dcterms:created xsi:type="dcterms:W3CDTF">2016-09-14T14:55:00Z</dcterms:created>
  <dcterms:modified xsi:type="dcterms:W3CDTF">2016-09-14T14:55:00Z</dcterms:modified>
</cp:coreProperties>
</file>